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国标黑体" w:hAnsi="国标黑体" w:eastAsia="国标黑体" w:cs="国标黑体"/>
          <w:color w:val="000000"/>
          <w:sz w:val="60"/>
          <w:szCs w:val="96"/>
          <w:highlight w:val="none"/>
          <w:lang w:eastAsia="zh-CN"/>
        </w:rPr>
      </w:pPr>
      <w:r>
        <w:rPr>
          <w:rFonts w:hint="eastAsia" w:ascii="国标黑体" w:hAnsi="国标黑体" w:eastAsia="国标黑体" w:cs="国标黑体"/>
          <w:color w:val="000000"/>
          <w:sz w:val="60"/>
          <w:szCs w:val="96"/>
          <w:highlight w:val="none"/>
          <w:lang w:eastAsia="zh-CN"/>
        </w:rPr>
        <w:t>特种设备事故调查报告</w:t>
      </w:r>
    </w:p>
    <w:p>
      <w:pPr>
        <w:jc w:val="center"/>
        <w:rPr>
          <w:rFonts w:hint="eastAsia" w:ascii="方正小标宋_GBK" w:hAnsi="方正小标宋_GBK" w:eastAsia="方正小标宋_GBK" w:cs="方正小标宋_GBK"/>
          <w:color w:val="000000"/>
          <w:sz w:val="36"/>
          <w:szCs w:val="44"/>
          <w:highlight w:val="none"/>
          <w:lang w:eastAsia="zh-CN"/>
        </w:rPr>
      </w:pPr>
    </w:p>
    <w:p>
      <w:pPr>
        <w:jc w:val="center"/>
        <w:rPr>
          <w:rFonts w:hint="eastAsia" w:ascii="方正小标宋_GBK" w:hAnsi="方正小标宋_GBK" w:eastAsia="方正小标宋_GBK" w:cs="方正小标宋_GBK"/>
          <w:color w:val="000000"/>
          <w:sz w:val="36"/>
          <w:szCs w:val="44"/>
          <w:highlight w:val="none"/>
          <w:lang w:eastAsia="zh-CN"/>
        </w:rPr>
      </w:pPr>
    </w:p>
    <w:p>
      <w:pPr>
        <w:jc w:val="center"/>
        <w:rPr>
          <w:rFonts w:hint="eastAsia" w:ascii="方正小标宋_GBK" w:hAnsi="方正小标宋_GBK" w:eastAsia="方正小标宋_GBK" w:cs="方正小标宋_GBK"/>
          <w:color w:val="000000"/>
          <w:sz w:val="36"/>
          <w:szCs w:val="44"/>
          <w:highlight w:val="none"/>
          <w:lang w:eastAsia="zh-CN"/>
        </w:rPr>
      </w:pPr>
    </w:p>
    <w:p>
      <w:pPr>
        <w:jc w:val="center"/>
        <w:rPr>
          <w:rFonts w:hint="eastAsia" w:ascii="方正小标宋_GBK" w:hAnsi="方正小标宋_GBK" w:eastAsia="方正小标宋_GBK" w:cs="方正小标宋_GBK"/>
          <w:color w:val="000000"/>
          <w:sz w:val="36"/>
          <w:szCs w:val="44"/>
          <w:highlight w:val="none"/>
          <w:lang w:eastAsia="zh-CN"/>
        </w:rPr>
      </w:pPr>
    </w:p>
    <w:p>
      <w:pPr>
        <w:jc w:val="center"/>
        <w:rPr>
          <w:rFonts w:hint="eastAsia" w:ascii="国标黑体" w:hAnsi="国标黑体" w:eastAsia="国标黑体" w:cs="国标黑体"/>
          <w:b w:val="0"/>
          <w:bCs w:val="0"/>
          <w:color w:val="000000"/>
          <w:sz w:val="36"/>
          <w:szCs w:val="44"/>
          <w:highlight w:val="none"/>
          <w:lang w:eastAsia="zh-CN"/>
        </w:rPr>
      </w:pPr>
    </w:p>
    <w:p>
      <w:pPr>
        <w:keepNext w:val="0"/>
        <w:keepLines w:val="0"/>
        <w:pageBreakBefore w:val="0"/>
        <w:widowControl w:val="0"/>
        <w:kinsoku/>
        <w:wordWrap/>
        <w:overflowPunct/>
        <w:topLinePunct w:val="0"/>
        <w:autoSpaceDE/>
        <w:autoSpaceDN/>
        <w:bidi w:val="0"/>
        <w:adjustRightInd/>
        <w:snapToGrid/>
        <w:spacing w:line="720" w:lineRule="exact"/>
        <w:jc w:val="center"/>
        <w:textAlignment w:val="auto"/>
        <w:rPr>
          <w:rFonts w:hint="eastAsia" w:ascii="国标黑体" w:hAnsi="国标黑体" w:eastAsia="国标黑体" w:cs="国标黑体"/>
          <w:b w:val="0"/>
          <w:bCs w:val="0"/>
          <w:color w:val="000000"/>
          <w:sz w:val="48"/>
          <w:szCs w:val="56"/>
          <w:highlight w:val="none"/>
          <w:lang w:eastAsia="zh-CN"/>
        </w:rPr>
      </w:pPr>
      <w:r>
        <w:rPr>
          <w:rFonts w:hint="eastAsia" w:ascii="国标黑体" w:hAnsi="国标黑体" w:eastAsia="国标黑体" w:cs="国标黑体"/>
          <w:b w:val="0"/>
          <w:bCs w:val="0"/>
          <w:color w:val="000000"/>
          <w:sz w:val="48"/>
          <w:szCs w:val="56"/>
          <w:highlight w:val="none"/>
          <w:lang w:val="en-US" w:eastAsia="zh-CN"/>
        </w:rPr>
        <w:t>石家庄</w:t>
      </w:r>
      <w:r>
        <w:rPr>
          <w:rFonts w:hint="eastAsia" w:ascii="国标黑体" w:hAnsi="国标黑体" w:eastAsia="国标黑体" w:cs="国标黑体"/>
          <w:b w:val="0"/>
          <w:bCs w:val="0"/>
          <w:color w:val="000000"/>
          <w:sz w:val="48"/>
          <w:szCs w:val="56"/>
          <w:highlight w:val="none"/>
          <w:lang w:eastAsia="zh-CN"/>
        </w:rPr>
        <w:t>市动物园“</w:t>
      </w:r>
      <w:r>
        <w:rPr>
          <w:rFonts w:hint="eastAsia" w:ascii="国标黑体" w:hAnsi="国标黑体" w:eastAsia="国标黑体" w:cs="国标黑体"/>
          <w:b w:val="0"/>
          <w:bCs w:val="0"/>
          <w:color w:val="000000"/>
          <w:sz w:val="48"/>
          <w:szCs w:val="56"/>
          <w:highlight w:val="none"/>
          <w:lang w:val="en-US" w:eastAsia="zh-CN"/>
        </w:rPr>
        <w:t>10·2</w:t>
      </w:r>
      <w:r>
        <w:rPr>
          <w:rFonts w:hint="eastAsia" w:ascii="国标黑体" w:hAnsi="国标黑体" w:eastAsia="国标黑体" w:cs="国标黑体"/>
          <w:b w:val="0"/>
          <w:bCs w:val="0"/>
          <w:color w:val="000000"/>
          <w:sz w:val="48"/>
          <w:szCs w:val="56"/>
          <w:highlight w:val="none"/>
          <w:lang w:eastAsia="zh-CN"/>
        </w:rPr>
        <w:t>”一般</w:t>
      </w:r>
    </w:p>
    <w:p>
      <w:pPr>
        <w:keepNext w:val="0"/>
        <w:keepLines w:val="0"/>
        <w:pageBreakBefore w:val="0"/>
        <w:widowControl w:val="0"/>
        <w:kinsoku/>
        <w:wordWrap/>
        <w:overflowPunct/>
        <w:topLinePunct w:val="0"/>
        <w:autoSpaceDE/>
        <w:autoSpaceDN/>
        <w:bidi w:val="0"/>
        <w:adjustRightInd/>
        <w:snapToGrid/>
        <w:spacing w:line="720" w:lineRule="exact"/>
        <w:jc w:val="center"/>
        <w:textAlignment w:val="auto"/>
        <w:rPr>
          <w:rFonts w:hint="eastAsia" w:ascii="国标黑体" w:hAnsi="国标黑体" w:eastAsia="国标黑体" w:cs="国标黑体"/>
          <w:b w:val="0"/>
          <w:bCs w:val="0"/>
          <w:color w:val="000000"/>
          <w:sz w:val="48"/>
          <w:szCs w:val="56"/>
          <w:highlight w:val="none"/>
          <w:lang w:eastAsia="zh-CN"/>
        </w:rPr>
      </w:pPr>
      <w:r>
        <w:rPr>
          <w:rFonts w:hint="eastAsia" w:ascii="国标黑体" w:hAnsi="国标黑体" w:eastAsia="国标黑体" w:cs="国标黑体"/>
          <w:b w:val="0"/>
          <w:bCs w:val="0"/>
          <w:color w:val="000000"/>
          <w:sz w:val="48"/>
          <w:szCs w:val="56"/>
          <w:highlight w:val="none"/>
          <w:lang w:eastAsia="zh-CN"/>
        </w:rPr>
        <w:t>观光车</w:t>
      </w:r>
      <w:r>
        <w:rPr>
          <w:rFonts w:hint="eastAsia" w:ascii="国标黑体" w:hAnsi="国标黑体" w:eastAsia="国标黑体" w:cs="国标黑体"/>
          <w:b w:val="0"/>
          <w:bCs w:val="0"/>
          <w:color w:val="000000"/>
          <w:sz w:val="48"/>
          <w:szCs w:val="56"/>
          <w:highlight w:val="none"/>
          <w:lang w:val="en-US" w:eastAsia="zh-CN"/>
        </w:rPr>
        <w:t>辆</w:t>
      </w:r>
      <w:r>
        <w:rPr>
          <w:rFonts w:hint="eastAsia" w:ascii="国标黑体" w:hAnsi="国标黑体" w:eastAsia="国标黑体" w:cs="国标黑体"/>
          <w:b w:val="0"/>
          <w:bCs w:val="0"/>
          <w:color w:val="000000"/>
          <w:sz w:val="48"/>
          <w:szCs w:val="56"/>
          <w:highlight w:val="none"/>
          <w:lang w:eastAsia="zh-CN"/>
        </w:rPr>
        <w:t>碰撞事故调查报告</w:t>
      </w:r>
    </w:p>
    <w:p>
      <w:pPr>
        <w:jc w:val="center"/>
        <w:rPr>
          <w:rFonts w:hint="eastAsia" w:ascii="国标黑体" w:hAnsi="国标黑体" w:eastAsia="国标黑体" w:cs="国标黑体"/>
          <w:b w:val="0"/>
          <w:bCs w:val="0"/>
          <w:color w:val="000000"/>
          <w:sz w:val="36"/>
          <w:szCs w:val="44"/>
          <w:highlight w:val="none"/>
          <w:lang w:eastAsia="zh-CN"/>
        </w:rPr>
      </w:pPr>
    </w:p>
    <w:p>
      <w:pPr>
        <w:jc w:val="center"/>
        <w:rPr>
          <w:rFonts w:hint="eastAsia" w:ascii="国标黑体" w:hAnsi="国标黑体" w:eastAsia="国标黑体" w:cs="国标黑体"/>
          <w:b w:val="0"/>
          <w:bCs w:val="0"/>
          <w:color w:val="000000"/>
          <w:sz w:val="36"/>
          <w:szCs w:val="44"/>
          <w:highlight w:val="none"/>
          <w:lang w:eastAsia="zh-CN"/>
        </w:rPr>
      </w:pPr>
    </w:p>
    <w:p>
      <w:pPr>
        <w:jc w:val="center"/>
        <w:rPr>
          <w:rFonts w:hint="eastAsia" w:ascii="国标黑体" w:hAnsi="国标黑体" w:eastAsia="国标黑体" w:cs="国标黑体"/>
          <w:b w:val="0"/>
          <w:bCs w:val="0"/>
          <w:color w:val="000000"/>
          <w:sz w:val="36"/>
          <w:szCs w:val="44"/>
          <w:highlight w:val="none"/>
          <w:lang w:eastAsia="zh-CN"/>
        </w:rPr>
      </w:pPr>
    </w:p>
    <w:p>
      <w:pPr>
        <w:jc w:val="center"/>
        <w:rPr>
          <w:rFonts w:hint="eastAsia" w:ascii="国标黑体" w:hAnsi="国标黑体" w:eastAsia="国标黑体" w:cs="国标黑体"/>
          <w:b w:val="0"/>
          <w:bCs w:val="0"/>
          <w:color w:val="000000"/>
          <w:sz w:val="36"/>
          <w:szCs w:val="44"/>
          <w:highlight w:val="none"/>
          <w:lang w:eastAsia="zh-CN"/>
        </w:rPr>
      </w:pPr>
    </w:p>
    <w:p>
      <w:pPr>
        <w:jc w:val="both"/>
        <w:rPr>
          <w:rFonts w:hint="eastAsia" w:ascii="国标黑体" w:hAnsi="国标黑体" w:eastAsia="国标黑体" w:cs="国标黑体"/>
          <w:b w:val="0"/>
          <w:bCs w:val="0"/>
          <w:color w:val="000000"/>
          <w:sz w:val="36"/>
          <w:szCs w:val="44"/>
          <w:highlight w:val="none"/>
          <w:lang w:eastAsia="zh-CN"/>
        </w:rPr>
      </w:pPr>
    </w:p>
    <w:p>
      <w:pPr>
        <w:jc w:val="center"/>
        <w:rPr>
          <w:rFonts w:hint="eastAsia" w:ascii="国标黑体" w:hAnsi="国标黑体" w:eastAsia="国标黑体" w:cs="国标黑体"/>
          <w:b w:val="0"/>
          <w:bCs w:val="0"/>
          <w:color w:val="000000"/>
          <w:sz w:val="36"/>
          <w:szCs w:val="44"/>
          <w:highlight w:val="none"/>
          <w:lang w:eastAsia="zh-CN"/>
        </w:rPr>
      </w:pPr>
    </w:p>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国标黑体" w:hAnsi="国标黑体" w:eastAsia="国标黑体" w:cs="国标黑体"/>
          <w:b w:val="0"/>
          <w:bCs w:val="0"/>
          <w:color w:val="000000"/>
          <w:sz w:val="36"/>
          <w:szCs w:val="44"/>
          <w:highlight w:val="none"/>
          <w:lang w:eastAsia="zh-CN"/>
        </w:rPr>
      </w:pPr>
      <w:r>
        <w:rPr>
          <w:rFonts w:hint="eastAsia" w:ascii="国标黑体" w:hAnsi="国标黑体" w:eastAsia="国标黑体" w:cs="国标黑体"/>
          <w:b w:val="0"/>
          <w:bCs w:val="0"/>
          <w:color w:val="000000"/>
          <w:sz w:val="36"/>
          <w:szCs w:val="44"/>
          <w:highlight w:val="none"/>
          <w:lang w:val="en-US" w:eastAsia="zh-CN"/>
        </w:rPr>
        <w:t>石家庄</w:t>
      </w:r>
      <w:r>
        <w:rPr>
          <w:rFonts w:hint="eastAsia" w:ascii="国标黑体" w:hAnsi="国标黑体" w:eastAsia="国标黑体" w:cs="国标黑体"/>
          <w:b w:val="0"/>
          <w:bCs w:val="0"/>
          <w:color w:val="000000"/>
          <w:sz w:val="36"/>
          <w:szCs w:val="44"/>
          <w:highlight w:val="none"/>
          <w:lang w:eastAsia="zh-CN"/>
        </w:rPr>
        <w:t>市动物园“</w:t>
      </w:r>
      <w:r>
        <w:rPr>
          <w:rFonts w:hint="eastAsia" w:ascii="国标黑体" w:hAnsi="国标黑体" w:eastAsia="国标黑体" w:cs="国标黑体"/>
          <w:b w:val="0"/>
          <w:bCs w:val="0"/>
          <w:color w:val="000000"/>
          <w:sz w:val="36"/>
          <w:szCs w:val="44"/>
          <w:highlight w:val="none"/>
          <w:lang w:val="en-US" w:eastAsia="zh-CN"/>
        </w:rPr>
        <w:t>10·2</w:t>
      </w:r>
      <w:r>
        <w:rPr>
          <w:rFonts w:hint="eastAsia" w:ascii="国标黑体" w:hAnsi="国标黑体" w:eastAsia="国标黑体" w:cs="国标黑体"/>
          <w:b w:val="0"/>
          <w:bCs w:val="0"/>
          <w:color w:val="000000"/>
          <w:sz w:val="36"/>
          <w:szCs w:val="44"/>
          <w:highlight w:val="none"/>
          <w:lang w:eastAsia="zh-CN"/>
        </w:rPr>
        <w:t>”一般</w:t>
      </w:r>
    </w:p>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国标黑体" w:hAnsi="国标黑体" w:eastAsia="国标黑体" w:cs="国标黑体"/>
          <w:b w:val="0"/>
          <w:bCs w:val="0"/>
          <w:color w:val="000000"/>
          <w:sz w:val="36"/>
          <w:szCs w:val="44"/>
          <w:highlight w:val="none"/>
          <w:lang w:eastAsia="zh-CN"/>
        </w:rPr>
      </w:pPr>
      <w:r>
        <w:rPr>
          <w:rFonts w:hint="eastAsia" w:ascii="国标黑体" w:hAnsi="国标黑体" w:eastAsia="国标黑体" w:cs="国标黑体"/>
          <w:b w:val="0"/>
          <w:bCs w:val="0"/>
          <w:color w:val="000000"/>
          <w:sz w:val="36"/>
          <w:szCs w:val="44"/>
          <w:highlight w:val="none"/>
          <w:lang w:eastAsia="zh-CN"/>
        </w:rPr>
        <w:t>观光车</w:t>
      </w:r>
      <w:r>
        <w:rPr>
          <w:rFonts w:hint="eastAsia" w:ascii="国标黑体" w:hAnsi="国标黑体" w:eastAsia="国标黑体" w:cs="国标黑体"/>
          <w:b w:val="0"/>
          <w:bCs w:val="0"/>
          <w:color w:val="000000"/>
          <w:sz w:val="36"/>
          <w:szCs w:val="44"/>
          <w:highlight w:val="none"/>
          <w:lang w:val="en-US" w:eastAsia="zh-CN"/>
        </w:rPr>
        <w:t>辆</w:t>
      </w:r>
      <w:r>
        <w:rPr>
          <w:rFonts w:hint="eastAsia" w:ascii="国标黑体" w:hAnsi="国标黑体" w:eastAsia="国标黑体" w:cs="国标黑体"/>
          <w:b w:val="0"/>
          <w:bCs w:val="0"/>
          <w:color w:val="000000"/>
          <w:sz w:val="36"/>
          <w:szCs w:val="44"/>
          <w:highlight w:val="none"/>
          <w:lang w:eastAsia="zh-CN"/>
        </w:rPr>
        <w:t>碰撞事故调查组</w:t>
      </w:r>
    </w:p>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国标黑体" w:hAnsi="国标黑体" w:eastAsia="国标黑体" w:cs="国标黑体"/>
          <w:b w:val="0"/>
          <w:bCs w:val="0"/>
          <w:color w:val="000000"/>
          <w:sz w:val="36"/>
          <w:szCs w:val="44"/>
          <w:highlight w:val="none"/>
          <w:lang w:val="en-US" w:eastAsia="zh-CN"/>
        </w:rPr>
      </w:pPr>
      <w:r>
        <w:rPr>
          <w:rFonts w:hint="eastAsia" w:ascii="国标黑体" w:hAnsi="国标黑体" w:eastAsia="国标黑体" w:cs="国标黑体"/>
          <w:b w:val="0"/>
          <w:bCs w:val="0"/>
          <w:color w:val="000000"/>
          <w:sz w:val="36"/>
          <w:szCs w:val="44"/>
          <w:highlight w:val="none"/>
          <w:lang w:val="en-US" w:eastAsia="zh-CN"/>
        </w:rPr>
        <w:t>2026年5月18日</w:t>
      </w:r>
    </w:p>
    <w:p>
      <w:pPr>
        <w:spacing w:before="0" w:beforeLines="0" w:after="0" w:afterLines="0" w:line="240" w:lineRule="auto"/>
        <w:ind w:left="0" w:leftChars="0" w:right="0" w:rightChars="0" w:firstLine="0" w:firstLineChars="0"/>
        <w:jc w:val="center"/>
        <w:rPr>
          <w:rFonts w:ascii="宋体" w:hAnsi="宋体" w:eastAsia="宋体"/>
          <w:color w:val="000000"/>
          <w:sz w:val="21"/>
          <w:highlight w:val="none"/>
        </w:rPr>
        <w:sectPr>
          <w:pgSz w:w="11906" w:h="16838"/>
          <w:pgMar w:top="2098" w:right="1474" w:bottom="1984" w:left="1587" w:header="851" w:footer="992" w:gutter="0"/>
          <w:pgNumType w:fmt="numberInDash"/>
          <w:cols w:space="720" w:num="1"/>
          <w:docGrid w:type="lines" w:linePitch="312" w:charSpace="0"/>
        </w:sectPr>
      </w:pPr>
    </w:p>
    <w:p>
      <w:pPr>
        <w:spacing w:before="0" w:beforeLines="0" w:after="0" w:afterLines="0" w:line="240" w:lineRule="auto"/>
        <w:ind w:left="0" w:leftChars="0" w:right="0" w:rightChars="0" w:firstLine="0" w:firstLineChars="0"/>
        <w:jc w:val="center"/>
        <w:rPr>
          <w:rFonts w:hint="eastAsia" w:ascii="国标黑体" w:hAnsi="国标黑体" w:eastAsia="国标黑体" w:cs="国标黑体"/>
          <w:color w:val="000000"/>
          <w:sz w:val="44"/>
          <w:szCs w:val="44"/>
          <w:highlight w:val="none"/>
        </w:rPr>
      </w:pPr>
      <w:r>
        <w:rPr>
          <w:rFonts w:hint="eastAsia" w:ascii="国标黑体" w:hAnsi="国标黑体" w:eastAsia="国标黑体" w:cs="国标黑体"/>
          <w:color w:val="000000"/>
          <w:sz w:val="44"/>
          <w:szCs w:val="44"/>
          <w:highlight w:val="none"/>
        </w:rPr>
        <w:t>目</w:t>
      </w:r>
      <w:r>
        <w:rPr>
          <w:rFonts w:hint="eastAsia" w:ascii="国标黑体" w:hAnsi="国标黑体" w:eastAsia="国标黑体" w:cs="国标黑体"/>
          <w:color w:val="000000"/>
          <w:sz w:val="44"/>
          <w:szCs w:val="44"/>
          <w:highlight w:val="none"/>
          <w:lang w:val="en-US" w:eastAsia="zh-CN"/>
        </w:rPr>
        <w:t xml:space="preserve">    </w:t>
      </w:r>
      <w:r>
        <w:rPr>
          <w:rFonts w:hint="eastAsia" w:ascii="国标黑体" w:hAnsi="国标黑体" w:eastAsia="国标黑体" w:cs="国标黑体"/>
          <w:color w:val="000000"/>
          <w:sz w:val="44"/>
          <w:szCs w:val="44"/>
          <w:highlight w:val="none"/>
        </w:rPr>
        <w:t>录</w:t>
      </w:r>
    </w:p>
    <w:p>
      <w:pPr>
        <w:spacing w:before="0" w:beforeLines="0" w:after="0" w:afterLines="0" w:line="240" w:lineRule="auto"/>
        <w:ind w:left="0" w:leftChars="0" w:right="0" w:rightChars="0" w:firstLine="0" w:firstLineChars="0"/>
        <w:jc w:val="center"/>
        <w:rPr>
          <w:rFonts w:hint="eastAsia" w:ascii="国标黑体" w:hAnsi="国标黑体" w:eastAsia="国标黑体" w:cs="国标黑体"/>
          <w:color w:val="000000"/>
          <w:sz w:val="32"/>
          <w:szCs w:val="32"/>
          <w:highlight w:val="none"/>
        </w:rPr>
      </w:pPr>
    </w:p>
    <w:p>
      <w:pPr>
        <w:pStyle w:val="4"/>
        <w:tabs>
          <w:tab w:val="right" w:leader="dot" w:pos="8306"/>
        </w:tabs>
        <w:spacing w:line="560" w:lineRule="exact"/>
        <w:rPr>
          <w:rFonts w:hint="eastAsia" w:ascii="方正仿宋_GB2312" w:hAnsi="方正仿宋_GB2312" w:eastAsia="方正仿宋_GB2312" w:cs="方正仿宋_GB2312"/>
          <w:sz w:val="32"/>
          <w:szCs w:val="32"/>
          <w:highlight w:val="none"/>
        </w:rPr>
      </w:pPr>
      <w:r>
        <w:rPr>
          <w:rFonts w:hint="eastAsia" w:ascii="方正仿宋_GB2312" w:hAnsi="方正仿宋_GB2312" w:eastAsia="方正仿宋_GB2312" w:cs="方正仿宋_GB2312"/>
          <w:color w:val="000000"/>
          <w:sz w:val="32"/>
          <w:szCs w:val="32"/>
          <w:highlight w:val="none"/>
        </w:rPr>
        <w:fldChar w:fldCharType="begin"/>
      </w:r>
      <w:r>
        <w:rPr>
          <w:rFonts w:hint="eastAsia" w:ascii="方正仿宋_GB2312" w:hAnsi="方正仿宋_GB2312" w:eastAsia="方正仿宋_GB2312" w:cs="方正仿宋_GB2312"/>
          <w:color w:val="000000"/>
          <w:sz w:val="32"/>
          <w:szCs w:val="32"/>
          <w:highlight w:val="none"/>
        </w:rPr>
        <w:instrText xml:space="preserve">TOC \o "1-1" \h \u </w:instrText>
      </w:r>
      <w:r>
        <w:rPr>
          <w:rFonts w:hint="eastAsia" w:ascii="方正仿宋_GB2312" w:hAnsi="方正仿宋_GB2312" w:eastAsia="方正仿宋_GB2312" w:cs="方正仿宋_GB2312"/>
          <w:color w:val="000000"/>
          <w:sz w:val="32"/>
          <w:szCs w:val="32"/>
          <w:highlight w:val="none"/>
        </w:rPr>
        <w:fldChar w:fldCharType="separate"/>
      </w:r>
      <w:r>
        <w:rPr>
          <w:rFonts w:hint="eastAsia" w:ascii="方正仿宋_GB2312" w:hAnsi="方正仿宋_GB2312" w:eastAsia="方正仿宋_GB2312" w:cs="方正仿宋_GB2312"/>
          <w:color w:val="000000"/>
          <w:sz w:val="32"/>
          <w:szCs w:val="32"/>
          <w:highlight w:val="none"/>
        </w:rPr>
        <w:fldChar w:fldCharType="begin"/>
      </w:r>
      <w:r>
        <w:rPr>
          <w:rFonts w:hint="eastAsia" w:ascii="方正仿宋_GB2312" w:hAnsi="方正仿宋_GB2312" w:eastAsia="方正仿宋_GB2312" w:cs="方正仿宋_GB2312"/>
          <w:sz w:val="32"/>
          <w:szCs w:val="32"/>
          <w:highlight w:val="none"/>
        </w:rPr>
        <w:instrText xml:space="preserve"> HYPERLINK \l _Toc957472389 </w:instrText>
      </w:r>
      <w:r>
        <w:rPr>
          <w:rFonts w:hint="eastAsia" w:ascii="方正仿宋_GB2312" w:hAnsi="方正仿宋_GB2312" w:eastAsia="方正仿宋_GB2312" w:cs="方正仿宋_GB2312"/>
          <w:sz w:val="32"/>
          <w:szCs w:val="32"/>
          <w:highlight w:val="none"/>
        </w:rPr>
        <w:fldChar w:fldCharType="separate"/>
      </w:r>
      <w:r>
        <w:rPr>
          <w:rFonts w:hint="eastAsia" w:ascii="方正仿宋_GB2312" w:hAnsi="方正仿宋_GB2312" w:eastAsia="方正仿宋_GB2312" w:cs="方正仿宋_GB2312"/>
          <w:kern w:val="0"/>
          <w:sz w:val="32"/>
          <w:szCs w:val="32"/>
          <w:highlight w:val="none"/>
          <w:lang w:val="en-US" w:eastAsia="zh-CN" w:bidi="ar"/>
        </w:rPr>
        <w:t>一、 事故基本情况</w:t>
      </w:r>
      <w:r>
        <w:rPr>
          <w:rFonts w:hint="eastAsia" w:ascii="方正仿宋_GB2312" w:hAnsi="方正仿宋_GB2312" w:eastAsia="方正仿宋_GB2312" w:cs="方正仿宋_GB2312"/>
          <w:sz w:val="32"/>
          <w:szCs w:val="32"/>
          <w:highlight w:val="none"/>
        </w:rPr>
        <w:tab/>
      </w:r>
      <w:r>
        <w:rPr>
          <w:rFonts w:hint="eastAsia" w:ascii="方正仿宋_GB2312" w:hAnsi="方正仿宋_GB2312" w:eastAsia="方正仿宋_GB2312" w:cs="方正仿宋_GB2312"/>
          <w:sz w:val="32"/>
          <w:szCs w:val="32"/>
          <w:highlight w:val="none"/>
        </w:rPr>
        <w:fldChar w:fldCharType="begin"/>
      </w:r>
      <w:r>
        <w:rPr>
          <w:rFonts w:hint="eastAsia" w:ascii="方正仿宋_GB2312" w:hAnsi="方正仿宋_GB2312" w:eastAsia="方正仿宋_GB2312" w:cs="方正仿宋_GB2312"/>
          <w:sz w:val="32"/>
          <w:szCs w:val="32"/>
          <w:highlight w:val="none"/>
        </w:rPr>
        <w:instrText xml:space="preserve"> PAGEREF _Toc957472389 \h </w:instrText>
      </w:r>
      <w:r>
        <w:rPr>
          <w:rFonts w:hint="eastAsia" w:ascii="方正仿宋_GB2312" w:hAnsi="方正仿宋_GB2312" w:eastAsia="方正仿宋_GB2312" w:cs="方正仿宋_GB2312"/>
          <w:sz w:val="32"/>
          <w:szCs w:val="32"/>
          <w:highlight w:val="none"/>
        </w:rPr>
        <w:fldChar w:fldCharType="separate"/>
      </w:r>
      <w:r>
        <w:rPr>
          <w:rFonts w:hint="eastAsia" w:ascii="方正仿宋_GB2312" w:hAnsi="方正仿宋_GB2312" w:eastAsia="方正仿宋_GB2312" w:cs="方正仿宋_GB2312"/>
          <w:sz w:val="32"/>
          <w:szCs w:val="32"/>
          <w:highlight w:val="none"/>
        </w:rPr>
        <w:t>- 3 -</w:t>
      </w:r>
      <w:r>
        <w:rPr>
          <w:rFonts w:hint="eastAsia" w:ascii="方正仿宋_GB2312" w:hAnsi="方正仿宋_GB2312" w:eastAsia="方正仿宋_GB2312" w:cs="方正仿宋_GB2312"/>
          <w:sz w:val="32"/>
          <w:szCs w:val="32"/>
          <w:highlight w:val="none"/>
        </w:rPr>
        <w:fldChar w:fldCharType="end"/>
      </w:r>
      <w:r>
        <w:rPr>
          <w:rFonts w:hint="eastAsia" w:ascii="方正仿宋_GB2312" w:hAnsi="方正仿宋_GB2312" w:eastAsia="方正仿宋_GB2312" w:cs="方正仿宋_GB2312"/>
          <w:color w:val="000000"/>
          <w:sz w:val="32"/>
          <w:szCs w:val="32"/>
          <w:highlight w:val="none"/>
        </w:rPr>
        <w:fldChar w:fldCharType="end"/>
      </w:r>
    </w:p>
    <w:p>
      <w:pPr>
        <w:pStyle w:val="4"/>
        <w:tabs>
          <w:tab w:val="right" w:leader="dot" w:pos="8306"/>
        </w:tabs>
        <w:spacing w:line="560" w:lineRule="exact"/>
        <w:rPr>
          <w:rFonts w:hint="eastAsia" w:ascii="方正仿宋_GB2312" w:hAnsi="方正仿宋_GB2312" w:eastAsia="方正仿宋_GB2312" w:cs="方正仿宋_GB2312"/>
          <w:sz w:val="32"/>
          <w:szCs w:val="32"/>
          <w:highlight w:val="none"/>
        </w:rPr>
      </w:pPr>
      <w:r>
        <w:rPr>
          <w:rFonts w:hint="eastAsia" w:ascii="方正仿宋_GB2312" w:hAnsi="方正仿宋_GB2312" w:eastAsia="方正仿宋_GB2312" w:cs="方正仿宋_GB2312"/>
          <w:color w:val="000000"/>
          <w:sz w:val="32"/>
          <w:szCs w:val="32"/>
          <w:highlight w:val="none"/>
        </w:rPr>
        <w:fldChar w:fldCharType="begin"/>
      </w:r>
      <w:r>
        <w:rPr>
          <w:rFonts w:hint="eastAsia" w:ascii="方正仿宋_GB2312" w:hAnsi="方正仿宋_GB2312" w:eastAsia="方正仿宋_GB2312" w:cs="方正仿宋_GB2312"/>
          <w:sz w:val="32"/>
          <w:szCs w:val="32"/>
          <w:highlight w:val="none"/>
        </w:rPr>
        <w:instrText xml:space="preserve"> HYPERLINK \l _Toc1313714725 </w:instrText>
      </w:r>
      <w:r>
        <w:rPr>
          <w:rFonts w:hint="eastAsia" w:ascii="方正仿宋_GB2312" w:hAnsi="方正仿宋_GB2312" w:eastAsia="方正仿宋_GB2312" w:cs="方正仿宋_GB2312"/>
          <w:sz w:val="32"/>
          <w:szCs w:val="32"/>
          <w:highlight w:val="none"/>
        </w:rPr>
        <w:fldChar w:fldCharType="separate"/>
      </w:r>
      <w:r>
        <w:rPr>
          <w:rFonts w:hint="eastAsia" w:ascii="方正仿宋_GB2312" w:hAnsi="方正仿宋_GB2312" w:eastAsia="方正仿宋_GB2312" w:cs="方正仿宋_GB2312"/>
          <w:kern w:val="0"/>
          <w:sz w:val="32"/>
          <w:szCs w:val="32"/>
          <w:highlight w:val="none"/>
          <w:lang w:val="en-US" w:eastAsia="zh-CN" w:bidi="ar"/>
        </w:rPr>
        <w:t>二、 事故发生单位以及车辆、人员概况</w:t>
      </w:r>
      <w:r>
        <w:rPr>
          <w:rFonts w:hint="eastAsia" w:ascii="方正仿宋_GB2312" w:hAnsi="方正仿宋_GB2312" w:eastAsia="方正仿宋_GB2312" w:cs="方正仿宋_GB2312"/>
          <w:sz w:val="32"/>
          <w:szCs w:val="32"/>
          <w:highlight w:val="none"/>
        </w:rPr>
        <w:tab/>
      </w:r>
      <w:r>
        <w:rPr>
          <w:rFonts w:hint="eastAsia" w:ascii="方正仿宋_GB2312" w:hAnsi="方正仿宋_GB2312" w:eastAsia="方正仿宋_GB2312" w:cs="方正仿宋_GB2312"/>
          <w:sz w:val="32"/>
          <w:szCs w:val="32"/>
          <w:highlight w:val="none"/>
        </w:rPr>
        <w:fldChar w:fldCharType="begin"/>
      </w:r>
      <w:r>
        <w:rPr>
          <w:rFonts w:hint="eastAsia" w:ascii="方正仿宋_GB2312" w:hAnsi="方正仿宋_GB2312" w:eastAsia="方正仿宋_GB2312" w:cs="方正仿宋_GB2312"/>
          <w:sz w:val="32"/>
          <w:szCs w:val="32"/>
          <w:highlight w:val="none"/>
        </w:rPr>
        <w:instrText xml:space="preserve"> PAGEREF _Toc1313714725 \h </w:instrText>
      </w:r>
      <w:r>
        <w:rPr>
          <w:rFonts w:hint="eastAsia" w:ascii="方正仿宋_GB2312" w:hAnsi="方正仿宋_GB2312" w:eastAsia="方正仿宋_GB2312" w:cs="方正仿宋_GB2312"/>
          <w:sz w:val="32"/>
          <w:szCs w:val="32"/>
          <w:highlight w:val="none"/>
        </w:rPr>
        <w:fldChar w:fldCharType="separate"/>
      </w:r>
      <w:r>
        <w:rPr>
          <w:rFonts w:hint="eastAsia" w:ascii="方正仿宋_GB2312" w:hAnsi="方正仿宋_GB2312" w:eastAsia="方正仿宋_GB2312" w:cs="方正仿宋_GB2312"/>
          <w:sz w:val="32"/>
          <w:szCs w:val="32"/>
          <w:highlight w:val="none"/>
        </w:rPr>
        <w:t>- 4 -</w:t>
      </w:r>
      <w:r>
        <w:rPr>
          <w:rFonts w:hint="eastAsia" w:ascii="方正仿宋_GB2312" w:hAnsi="方正仿宋_GB2312" w:eastAsia="方正仿宋_GB2312" w:cs="方正仿宋_GB2312"/>
          <w:sz w:val="32"/>
          <w:szCs w:val="32"/>
          <w:highlight w:val="none"/>
        </w:rPr>
        <w:fldChar w:fldCharType="end"/>
      </w:r>
      <w:r>
        <w:rPr>
          <w:rFonts w:hint="eastAsia" w:ascii="方正仿宋_GB2312" w:hAnsi="方正仿宋_GB2312" w:eastAsia="方正仿宋_GB2312" w:cs="方正仿宋_GB2312"/>
          <w:color w:val="000000"/>
          <w:sz w:val="32"/>
          <w:szCs w:val="32"/>
          <w:highlight w:val="none"/>
        </w:rPr>
        <w:fldChar w:fldCharType="end"/>
      </w:r>
    </w:p>
    <w:p>
      <w:pPr>
        <w:pStyle w:val="4"/>
        <w:tabs>
          <w:tab w:val="right" w:leader="dot" w:pos="8306"/>
        </w:tabs>
        <w:spacing w:line="560" w:lineRule="exact"/>
        <w:rPr>
          <w:rFonts w:hint="eastAsia" w:ascii="方正仿宋_GB2312" w:hAnsi="方正仿宋_GB2312" w:eastAsia="方正仿宋_GB2312" w:cs="方正仿宋_GB2312"/>
          <w:sz w:val="32"/>
          <w:szCs w:val="32"/>
          <w:highlight w:val="none"/>
        </w:rPr>
      </w:pPr>
      <w:r>
        <w:rPr>
          <w:rFonts w:hint="eastAsia" w:ascii="方正仿宋_GB2312" w:hAnsi="方正仿宋_GB2312" w:eastAsia="方正仿宋_GB2312" w:cs="方正仿宋_GB2312"/>
          <w:color w:val="000000"/>
          <w:sz w:val="32"/>
          <w:szCs w:val="32"/>
          <w:highlight w:val="none"/>
        </w:rPr>
        <w:fldChar w:fldCharType="begin"/>
      </w:r>
      <w:r>
        <w:rPr>
          <w:rFonts w:hint="eastAsia" w:ascii="方正仿宋_GB2312" w:hAnsi="方正仿宋_GB2312" w:eastAsia="方正仿宋_GB2312" w:cs="方正仿宋_GB2312"/>
          <w:sz w:val="32"/>
          <w:szCs w:val="32"/>
          <w:highlight w:val="none"/>
        </w:rPr>
        <w:instrText xml:space="preserve"> HYPERLINK \l _Toc465561639 </w:instrText>
      </w:r>
      <w:r>
        <w:rPr>
          <w:rFonts w:hint="eastAsia" w:ascii="方正仿宋_GB2312" w:hAnsi="方正仿宋_GB2312" w:eastAsia="方正仿宋_GB2312" w:cs="方正仿宋_GB2312"/>
          <w:sz w:val="32"/>
          <w:szCs w:val="32"/>
          <w:highlight w:val="none"/>
        </w:rPr>
        <w:fldChar w:fldCharType="separate"/>
      </w:r>
      <w:r>
        <w:rPr>
          <w:rFonts w:hint="eastAsia" w:ascii="方正仿宋_GB2312" w:hAnsi="方正仿宋_GB2312" w:eastAsia="方正仿宋_GB2312" w:cs="方正仿宋_GB2312"/>
          <w:kern w:val="0"/>
          <w:sz w:val="32"/>
          <w:szCs w:val="32"/>
          <w:highlight w:val="none"/>
          <w:lang w:val="en-US" w:eastAsia="zh-CN" w:bidi="ar"/>
        </w:rPr>
        <w:t>三、 事故相关单位及合同协议签订情况</w:t>
      </w:r>
      <w:r>
        <w:rPr>
          <w:rFonts w:hint="eastAsia" w:ascii="方正仿宋_GB2312" w:hAnsi="方正仿宋_GB2312" w:eastAsia="方正仿宋_GB2312" w:cs="方正仿宋_GB2312"/>
          <w:sz w:val="32"/>
          <w:szCs w:val="32"/>
          <w:highlight w:val="none"/>
        </w:rPr>
        <w:tab/>
      </w:r>
      <w:r>
        <w:rPr>
          <w:rFonts w:hint="eastAsia" w:ascii="方正仿宋_GB2312" w:hAnsi="方正仿宋_GB2312" w:eastAsia="方正仿宋_GB2312" w:cs="方正仿宋_GB2312"/>
          <w:sz w:val="32"/>
          <w:szCs w:val="32"/>
          <w:highlight w:val="none"/>
        </w:rPr>
        <w:fldChar w:fldCharType="begin"/>
      </w:r>
      <w:r>
        <w:rPr>
          <w:rFonts w:hint="eastAsia" w:ascii="方正仿宋_GB2312" w:hAnsi="方正仿宋_GB2312" w:eastAsia="方正仿宋_GB2312" w:cs="方正仿宋_GB2312"/>
          <w:sz w:val="32"/>
          <w:szCs w:val="32"/>
          <w:highlight w:val="none"/>
        </w:rPr>
        <w:instrText xml:space="preserve"> PAGEREF _Toc465561639 \h </w:instrText>
      </w:r>
      <w:r>
        <w:rPr>
          <w:rFonts w:hint="eastAsia" w:ascii="方正仿宋_GB2312" w:hAnsi="方正仿宋_GB2312" w:eastAsia="方正仿宋_GB2312" w:cs="方正仿宋_GB2312"/>
          <w:sz w:val="32"/>
          <w:szCs w:val="32"/>
          <w:highlight w:val="none"/>
        </w:rPr>
        <w:fldChar w:fldCharType="separate"/>
      </w:r>
      <w:r>
        <w:rPr>
          <w:rFonts w:hint="eastAsia" w:ascii="方正仿宋_GB2312" w:hAnsi="方正仿宋_GB2312" w:eastAsia="方正仿宋_GB2312" w:cs="方正仿宋_GB2312"/>
          <w:sz w:val="32"/>
          <w:szCs w:val="32"/>
          <w:highlight w:val="none"/>
        </w:rPr>
        <w:t>- 5 -</w:t>
      </w:r>
      <w:r>
        <w:rPr>
          <w:rFonts w:hint="eastAsia" w:ascii="方正仿宋_GB2312" w:hAnsi="方正仿宋_GB2312" w:eastAsia="方正仿宋_GB2312" w:cs="方正仿宋_GB2312"/>
          <w:sz w:val="32"/>
          <w:szCs w:val="32"/>
          <w:highlight w:val="none"/>
        </w:rPr>
        <w:fldChar w:fldCharType="end"/>
      </w:r>
      <w:r>
        <w:rPr>
          <w:rFonts w:hint="eastAsia" w:ascii="方正仿宋_GB2312" w:hAnsi="方正仿宋_GB2312" w:eastAsia="方正仿宋_GB2312" w:cs="方正仿宋_GB2312"/>
          <w:color w:val="000000"/>
          <w:sz w:val="32"/>
          <w:szCs w:val="32"/>
          <w:highlight w:val="none"/>
        </w:rPr>
        <w:fldChar w:fldCharType="end"/>
      </w:r>
    </w:p>
    <w:p>
      <w:pPr>
        <w:pStyle w:val="4"/>
        <w:tabs>
          <w:tab w:val="right" w:leader="dot" w:pos="8306"/>
        </w:tabs>
        <w:spacing w:line="560" w:lineRule="exact"/>
        <w:rPr>
          <w:rFonts w:hint="eastAsia" w:ascii="方正仿宋_GB2312" w:hAnsi="方正仿宋_GB2312" w:eastAsia="方正仿宋_GB2312" w:cs="方正仿宋_GB2312"/>
          <w:sz w:val="32"/>
          <w:szCs w:val="32"/>
          <w:highlight w:val="none"/>
        </w:rPr>
      </w:pPr>
      <w:r>
        <w:rPr>
          <w:rFonts w:hint="eastAsia" w:ascii="方正仿宋_GB2312" w:hAnsi="方正仿宋_GB2312" w:eastAsia="方正仿宋_GB2312" w:cs="方正仿宋_GB2312"/>
          <w:color w:val="000000"/>
          <w:sz w:val="32"/>
          <w:szCs w:val="32"/>
          <w:highlight w:val="none"/>
        </w:rPr>
        <w:fldChar w:fldCharType="begin"/>
      </w:r>
      <w:r>
        <w:rPr>
          <w:rFonts w:hint="eastAsia" w:ascii="方正仿宋_GB2312" w:hAnsi="方正仿宋_GB2312" w:eastAsia="方正仿宋_GB2312" w:cs="方正仿宋_GB2312"/>
          <w:sz w:val="32"/>
          <w:szCs w:val="32"/>
          <w:highlight w:val="none"/>
        </w:rPr>
        <w:instrText xml:space="preserve"> HYPERLINK \l _Toc1806075066 </w:instrText>
      </w:r>
      <w:r>
        <w:rPr>
          <w:rFonts w:hint="eastAsia" w:ascii="方正仿宋_GB2312" w:hAnsi="方正仿宋_GB2312" w:eastAsia="方正仿宋_GB2312" w:cs="方正仿宋_GB2312"/>
          <w:sz w:val="32"/>
          <w:szCs w:val="32"/>
          <w:highlight w:val="none"/>
        </w:rPr>
        <w:fldChar w:fldCharType="separate"/>
      </w:r>
      <w:r>
        <w:rPr>
          <w:rFonts w:hint="eastAsia" w:ascii="方正仿宋_GB2312" w:hAnsi="方正仿宋_GB2312" w:eastAsia="方正仿宋_GB2312" w:cs="方正仿宋_GB2312"/>
          <w:kern w:val="0"/>
          <w:sz w:val="32"/>
          <w:szCs w:val="32"/>
          <w:highlight w:val="none"/>
          <w:lang w:val="en-US" w:eastAsia="zh-CN" w:bidi="ar"/>
        </w:rPr>
        <w:t>四、 事故发生过程以及应急救援情况</w:t>
      </w:r>
      <w:r>
        <w:rPr>
          <w:rFonts w:hint="eastAsia" w:ascii="方正仿宋_GB2312" w:hAnsi="方正仿宋_GB2312" w:eastAsia="方正仿宋_GB2312" w:cs="方正仿宋_GB2312"/>
          <w:sz w:val="32"/>
          <w:szCs w:val="32"/>
          <w:highlight w:val="none"/>
        </w:rPr>
        <w:tab/>
      </w:r>
      <w:r>
        <w:rPr>
          <w:rFonts w:hint="eastAsia" w:ascii="方正仿宋_GB2312" w:hAnsi="方正仿宋_GB2312" w:eastAsia="方正仿宋_GB2312" w:cs="方正仿宋_GB2312"/>
          <w:sz w:val="32"/>
          <w:szCs w:val="32"/>
          <w:highlight w:val="none"/>
        </w:rPr>
        <w:fldChar w:fldCharType="begin"/>
      </w:r>
      <w:r>
        <w:rPr>
          <w:rFonts w:hint="eastAsia" w:ascii="方正仿宋_GB2312" w:hAnsi="方正仿宋_GB2312" w:eastAsia="方正仿宋_GB2312" w:cs="方正仿宋_GB2312"/>
          <w:sz w:val="32"/>
          <w:szCs w:val="32"/>
          <w:highlight w:val="none"/>
        </w:rPr>
        <w:instrText xml:space="preserve"> PAGEREF _Toc1806075066 \h </w:instrText>
      </w:r>
      <w:r>
        <w:rPr>
          <w:rFonts w:hint="eastAsia" w:ascii="方正仿宋_GB2312" w:hAnsi="方正仿宋_GB2312" w:eastAsia="方正仿宋_GB2312" w:cs="方正仿宋_GB2312"/>
          <w:sz w:val="32"/>
          <w:szCs w:val="32"/>
          <w:highlight w:val="none"/>
        </w:rPr>
        <w:fldChar w:fldCharType="separate"/>
      </w:r>
      <w:r>
        <w:rPr>
          <w:rFonts w:hint="eastAsia" w:ascii="方正仿宋_GB2312" w:hAnsi="方正仿宋_GB2312" w:eastAsia="方正仿宋_GB2312" w:cs="方正仿宋_GB2312"/>
          <w:sz w:val="32"/>
          <w:szCs w:val="32"/>
          <w:highlight w:val="none"/>
        </w:rPr>
        <w:t>- 5 -</w:t>
      </w:r>
      <w:r>
        <w:rPr>
          <w:rFonts w:hint="eastAsia" w:ascii="方正仿宋_GB2312" w:hAnsi="方正仿宋_GB2312" w:eastAsia="方正仿宋_GB2312" w:cs="方正仿宋_GB2312"/>
          <w:sz w:val="32"/>
          <w:szCs w:val="32"/>
          <w:highlight w:val="none"/>
        </w:rPr>
        <w:fldChar w:fldCharType="end"/>
      </w:r>
      <w:r>
        <w:rPr>
          <w:rFonts w:hint="eastAsia" w:ascii="方正仿宋_GB2312" w:hAnsi="方正仿宋_GB2312" w:eastAsia="方正仿宋_GB2312" w:cs="方正仿宋_GB2312"/>
          <w:color w:val="000000"/>
          <w:sz w:val="32"/>
          <w:szCs w:val="32"/>
          <w:highlight w:val="none"/>
        </w:rPr>
        <w:fldChar w:fldCharType="end"/>
      </w:r>
    </w:p>
    <w:p>
      <w:pPr>
        <w:pStyle w:val="4"/>
        <w:tabs>
          <w:tab w:val="right" w:leader="dot" w:pos="8306"/>
        </w:tabs>
        <w:spacing w:line="560" w:lineRule="exact"/>
        <w:rPr>
          <w:rFonts w:hint="eastAsia" w:ascii="方正仿宋_GB2312" w:hAnsi="方正仿宋_GB2312" w:eastAsia="方正仿宋_GB2312" w:cs="方正仿宋_GB2312"/>
          <w:sz w:val="32"/>
          <w:szCs w:val="32"/>
          <w:highlight w:val="none"/>
        </w:rPr>
      </w:pPr>
      <w:r>
        <w:rPr>
          <w:rFonts w:hint="eastAsia" w:ascii="方正仿宋_GB2312" w:hAnsi="方正仿宋_GB2312" w:eastAsia="方正仿宋_GB2312" w:cs="方正仿宋_GB2312"/>
          <w:color w:val="000000"/>
          <w:sz w:val="32"/>
          <w:szCs w:val="32"/>
          <w:highlight w:val="none"/>
        </w:rPr>
        <w:fldChar w:fldCharType="begin"/>
      </w:r>
      <w:r>
        <w:rPr>
          <w:rFonts w:hint="eastAsia" w:ascii="方正仿宋_GB2312" w:hAnsi="方正仿宋_GB2312" w:eastAsia="方正仿宋_GB2312" w:cs="方正仿宋_GB2312"/>
          <w:sz w:val="32"/>
          <w:szCs w:val="32"/>
          <w:highlight w:val="none"/>
        </w:rPr>
        <w:instrText xml:space="preserve"> HYPERLINK \l _Toc359713667 </w:instrText>
      </w:r>
      <w:r>
        <w:rPr>
          <w:rFonts w:hint="eastAsia" w:ascii="方正仿宋_GB2312" w:hAnsi="方正仿宋_GB2312" w:eastAsia="方正仿宋_GB2312" w:cs="方正仿宋_GB2312"/>
          <w:sz w:val="32"/>
          <w:szCs w:val="32"/>
          <w:highlight w:val="none"/>
        </w:rPr>
        <w:fldChar w:fldCharType="separate"/>
      </w:r>
      <w:r>
        <w:rPr>
          <w:rFonts w:hint="eastAsia" w:ascii="方正仿宋_GB2312" w:hAnsi="方正仿宋_GB2312" w:eastAsia="方正仿宋_GB2312" w:cs="方正仿宋_GB2312"/>
          <w:kern w:val="0"/>
          <w:sz w:val="32"/>
          <w:szCs w:val="32"/>
          <w:highlight w:val="none"/>
          <w:lang w:val="en-US" w:eastAsia="zh-CN" w:bidi="ar"/>
        </w:rPr>
        <w:t>五、 人员伤亡、设备损坏和直接经济损失情况</w:t>
      </w:r>
      <w:r>
        <w:rPr>
          <w:rFonts w:hint="eastAsia" w:ascii="方正仿宋_GB2312" w:hAnsi="方正仿宋_GB2312" w:eastAsia="方正仿宋_GB2312" w:cs="方正仿宋_GB2312"/>
          <w:sz w:val="32"/>
          <w:szCs w:val="32"/>
          <w:highlight w:val="none"/>
        </w:rPr>
        <w:tab/>
      </w:r>
      <w:r>
        <w:rPr>
          <w:rFonts w:hint="eastAsia" w:ascii="方正仿宋_GB2312" w:hAnsi="方正仿宋_GB2312" w:eastAsia="方正仿宋_GB2312" w:cs="方正仿宋_GB2312"/>
          <w:sz w:val="32"/>
          <w:szCs w:val="32"/>
          <w:highlight w:val="none"/>
        </w:rPr>
        <w:fldChar w:fldCharType="begin"/>
      </w:r>
      <w:r>
        <w:rPr>
          <w:rFonts w:hint="eastAsia" w:ascii="方正仿宋_GB2312" w:hAnsi="方正仿宋_GB2312" w:eastAsia="方正仿宋_GB2312" w:cs="方正仿宋_GB2312"/>
          <w:sz w:val="32"/>
          <w:szCs w:val="32"/>
          <w:highlight w:val="none"/>
        </w:rPr>
        <w:instrText xml:space="preserve"> PAGEREF _Toc359713667 \h </w:instrText>
      </w:r>
      <w:r>
        <w:rPr>
          <w:rFonts w:hint="eastAsia" w:ascii="方正仿宋_GB2312" w:hAnsi="方正仿宋_GB2312" w:eastAsia="方正仿宋_GB2312" w:cs="方正仿宋_GB2312"/>
          <w:sz w:val="32"/>
          <w:szCs w:val="32"/>
          <w:highlight w:val="none"/>
        </w:rPr>
        <w:fldChar w:fldCharType="separate"/>
      </w:r>
      <w:r>
        <w:rPr>
          <w:rFonts w:hint="eastAsia" w:ascii="方正仿宋_GB2312" w:hAnsi="方正仿宋_GB2312" w:eastAsia="方正仿宋_GB2312" w:cs="方正仿宋_GB2312"/>
          <w:sz w:val="32"/>
          <w:szCs w:val="32"/>
          <w:highlight w:val="none"/>
        </w:rPr>
        <w:t>- 9 -</w:t>
      </w:r>
      <w:r>
        <w:rPr>
          <w:rFonts w:hint="eastAsia" w:ascii="方正仿宋_GB2312" w:hAnsi="方正仿宋_GB2312" w:eastAsia="方正仿宋_GB2312" w:cs="方正仿宋_GB2312"/>
          <w:sz w:val="32"/>
          <w:szCs w:val="32"/>
          <w:highlight w:val="none"/>
        </w:rPr>
        <w:fldChar w:fldCharType="end"/>
      </w:r>
      <w:r>
        <w:rPr>
          <w:rFonts w:hint="eastAsia" w:ascii="方正仿宋_GB2312" w:hAnsi="方正仿宋_GB2312" w:eastAsia="方正仿宋_GB2312" w:cs="方正仿宋_GB2312"/>
          <w:color w:val="000000"/>
          <w:sz w:val="32"/>
          <w:szCs w:val="32"/>
          <w:highlight w:val="none"/>
        </w:rPr>
        <w:fldChar w:fldCharType="end"/>
      </w:r>
    </w:p>
    <w:p>
      <w:pPr>
        <w:pStyle w:val="4"/>
        <w:tabs>
          <w:tab w:val="right" w:leader="dot" w:pos="8306"/>
        </w:tabs>
        <w:spacing w:line="560" w:lineRule="exact"/>
        <w:rPr>
          <w:rFonts w:hint="eastAsia" w:ascii="方正仿宋_GB2312" w:hAnsi="方正仿宋_GB2312" w:eastAsia="方正仿宋_GB2312" w:cs="方正仿宋_GB2312"/>
          <w:sz w:val="32"/>
          <w:szCs w:val="32"/>
          <w:highlight w:val="none"/>
        </w:rPr>
      </w:pPr>
      <w:r>
        <w:rPr>
          <w:rFonts w:hint="eastAsia" w:ascii="方正仿宋_GB2312" w:hAnsi="方正仿宋_GB2312" w:eastAsia="方正仿宋_GB2312" w:cs="方正仿宋_GB2312"/>
          <w:color w:val="000000"/>
          <w:sz w:val="32"/>
          <w:szCs w:val="32"/>
          <w:highlight w:val="none"/>
        </w:rPr>
        <w:fldChar w:fldCharType="begin"/>
      </w:r>
      <w:r>
        <w:rPr>
          <w:rFonts w:hint="eastAsia" w:ascii="方正仿宋_GB2312" w:hAnsi="方正仿宋_GB2312" w:eastAsia="方正仿宋_GB2312" w:cs="方正仿宋_GB2312"/>
          <w:sz w:val="32"/>
          <w:szCs w:val="32"/>
          <w:highlight w:val="none"/>
        </w:rPr>
        <w:instrText xml:space="preserve"> HYPERLINK \l _Toc869250039 </w:instrText>
      </w:r>
      <w:r>
        <w:rPr>
          <w:rFonts w:hint="eastAsia" w:ascii="方正仿宋_GB2312" w:hAnsi="方正仿宋_GB2312" w:eastAsia="方正仿宋_GB2312" w:cs="方正仿宋_GB2312"/>
          <w:sz w:val="32"/>
          <w:szCs w:val="32"/>
          <w:highlight w:val="none"/>
        </w:rPr>
        <w:fldChar w:fldCharType="separate"/>
      </w:r>
      <w:r>
        <w:rPr>
          <w:rFonts w:hint="eastAsia" w:ascii="方正仿宋_GB2312" w:hAnsi="方正仿宋_GB2312" w:eastAsia="方正仿宋_GB2312" w:cs="方正仿宋_GB2312"/>
          <w:kern w:val="0"/>
          <w:sz w:val="32"/>
          <w:szCs w:val="32"/>
          <w:highlight w:val="none"/>
          <w:lang w:val="en-US" w:eastAsia="zh-CN" w:bidi="ar"/>
        </w:rPr>
        <w:t>六、 事故原因以及性质认定</w:t>
      </w:r>
      <w:r>
        <w:rPr>
          <w:rFonts w:hint="eastAsia" w:ascii="方正仿宋_GB2312" w:hAnsi="方正仿宋_GB2312" w:eastAsia="方正仿宋_GB2312" w:cs="方正仿宋_GB2312"/>
          <w:sz w:val="32"/>
          <w:szCs w:val="32"/>
          <w:highlight w:val="none"/>
        </w:rPr>
        <w:tab/>
      </w:r>
      <w:r>
        <w:rPr>
          <w:rFonts w:hint="eastAsia" w:ascii="方正仿宋_GB2312" w:hAnsi="方正仿宋_GB2312" w:eastAsia="方正仿宋_GB2312" w:cs="方正仿宋_GB2312"/>
          <w:sz w:val="32"/>
          <w:szCs w:val="32"/>
          <w:highlight w:val="none"/>
        </w:rPr>
        <w:fldChar w:fldCharType="begin"/>
      </w:r>
      <w:r>
        <w:rPr>
          <w:rFonts w:hint="eastAsia" w:ascii="方正仿宋_GB2312" w:hAnsi="方正仿宋_GB2312" w:eastAsia="方正仿宋_GB2312" w:cs="方正仿宋_GB2312"/>
          <w:sz w:val="32"/>
          <w:szCs w:val="32"/>
          <w:highlight w:val="none"/>
        </w:rPr>
        <w:instrText xml:space="preserve"> PAGEREF _Toc869250039 \h </w:instrText>
      </w:r>
      <w:r>
        <w:rPr>
          <w:rFonts w:hint="eastAsia" w:ascii="方正仿宋_GB2312" w:hAnsi="方正仿宋_GB2312" w:eastAsia="方正仿宋_GB2312" w:cs="方正仿宋_GB2312"/>
          <w:sz w:val="32"/>
          <w:szCs w:val="32"/>
          <w:highlight w:val="none"/>
        </w:rPr>
        <w:fldChar w:fldCharType="separate"/>
      </w:r>
      <w:r>
        <w:rPr>
          <w:rFonts w:hint="eastAsia" w:ascii="方正仿宋_GB2312" w:hAnsi="方正仿宋_GB2312" w:eastAsia="方正仿宋_GB2312" w:cs="方正仿宋_GB2312"/>
          <w:sz w:val="32"/>
          <w:szCs w:val="32"/>
          <w:highlight w:val="none"/>
        </w:rPr>
        <w:t>- 10 -</w:t>
      </w:r>
      <w:r>
        <w:rPr>
          <w:rFonts w:hint="eastAsia" w:ascii="方正仿宋_GB2312" w:hAnsi="方正仿宋_GB2312" w:eastAsia="方正仿宋_GB2312" w:cs="方正仿宋_GB2312"/>
          <w:sz w:val="32"/>
          <w:szCs w:val="32"/>
          <w:highlight w:val="none"/>
        </w:rPr>
        <w:fldChar w:fldCharType="end"/>
      </w:r>
      <w:r>
        <w:rPr>
          <w:rFonts w:hint="eastAsia" w:ascii="方正仿宋_GB2312" w:hAnsi="方正仿宋_GB2312" w:eastAsia="方正仿宋_GB2312" w:cs="方正仿宋_GB2312"/>
          <w:color w:val="000000"/>
          <w:sz w:val="32"/>
          <w:szCs w:val="32"/>
          <w:highlight w:val="none"/>
        </w:rPr>
        <w:fldChar w:fldCharType="end"/>
      </w:r>
    </w:p>
    <w:p>
      <w:pPr>
        <w:pStyle w:val="4"/>
        <w:tabs>
          <w:tab w:val="right" w:leader="dot" w:pos="8306"/>
        </w:tabs>
        <w:spacing w:line="560" w:lineRule="exact"/>
        <w:rPr>
          <w:rFonts w:hint="eastAsia" w:ascii="方正仿宋_GB2312" w:hAnsi="方正仿宋_GB2312" w:eastAsia="方正仿宋_GB2312" w:cs="方正仿宋_GB2312"/>
          <w:sz w:val="32"/>
          <w:szCs w:val="32"/>
          <w:highlight w:val="none"/>
        </w:rPr>
      </w:pPr>
      <w:r>
        <w:rPr>
          <w:rFonts w:hint="eastAsia" w:ascii="方正仿宋_GB2312" w:hAnsi="方正仿宋_GB2312" w:eastAsia="方正仿宋_GB2312" w:cs="方正仿宋_GB2312"/>
          <w:color w:val="000000"/>
          <w:sz w:val="32"/>
          <w:szCs w:val="32"/>
          <w:highlight w:val="none"/>
        </w:rPr>
        <w:fldChar w:fldCharType="begin"/>
      </w:r>
      <w:r>
        <w:rPr>
          <w:rFonts w:hint="eastAsia" w:ascii="方正仿宋_GB2312" w:hAnsi="方正仿宋_GB2312" w:eastAsia="方正仿宋_GB2312" w:cs="方正仿宋_GB2312"/>
          <w:sz w:val="32"/>
          <w:szCs w:val="32"/>
          <w:highlight w:val="none"/>
        </w:rPr>
        <w:instrText xml:space="preserve"> HYPERLINK \l _Toc283822687 </w:instrText>
      </w:r>
      <w:r>
        <w:rPr>
          <w:rFonts w:hint="eastAsia" w:ascii="方正仿宋_GB2312" w:hAnsi="方正仿宋_GB2312" w:eastAsia="方正仿宋_GB2312" w:cs="方正仿宋_GB2312"/>
          <w:sz w:val="32"/>
          <w:szCs w:val="32"/>
          <w:highlight w:val="none"/>
        </w:rPr>
        <w:fldChar w:fldCharType="separate"/>
      </w:r>
      <w:r>
        <w:rPr>
          <w:rFonts w:hint="eastAsia" w:ascii="方正仿宋_GB2312" w:hAnsi="方正仿宋_GB2312" w:eastAsia="方正仿宋_GB2312" w:cs="方正仿宋_GB2312"/>
          <w:kern w:val="0"/>
          <w:sz w:val="32"/>
          <w:szCs w:val="32"/>
          <w:highlight w:val="none"/>
          <w:lang w:val="en-US" w:eastAsia="zh-CN" w:bidi="ar"/>
        </w:rPr>
        <w:t>七、 责任认定及处理建议</w:t>
      </w:r>
      <w:r>
        <w:rPr>
          <w:rFonts w:hint="eastAsia" w:ascii="方正仿宋_GB2312" w:hAnsi="方正仿宋_GB2312" w:eastAsia="方正仿宋_GB2312" w:cs="方正仿宋_GB2312"/>
          <w:sz w:val="32"/>
          <w:szCs w:val="32"/>
          <w:highlight w:val="none"/>
        </w:rPr>
        <w:tab/>
      </w:r>
      <w:r>
        <w:rPr>
          <w:rFonts w:hint="eastAsia" w:ascii="方正仿宋_GB2312" w:hAnsi="方正仿宋_GB2312" w:eastAsia="方正仿宋_GB2312" w:cs="方正仿宋_GB2312"/>
          <w:sz w:val="32"/>
          <w:szCs w:val="32"/>
          <w:highlight w:val="none"/>
        </w:rPr>
        <w:fldChar w:fldCharType="begin"/>
      </w:r>
      <w:r>
        <w:rPr>
          <w:rFonts w:hint="eastAsia" w:ascii="方正仿宋_GB2312" w:hAnsi="方正仿宋_GB2312" w:eastAsia="方正仿宋_GB2312" w:cs="方正仿宋_GB2312"/>
          <w:sz w:val="32"/>
          <w:szCs w:val="32"/>
          <w:highlight w:val="none"/>
        </w:rPr>
        <w:instrText xml:space="preserve"> PAGEREF _Toc283822687 \h </w:instrText>
      </w:r>
      <w:r>
        <w:rPr>
          <w:rFonts w:hint="eastAsia" w:ascii="方正仿宋_GB2312" w:hAnsi="方正仿宋_GB2312" w:eastAsia="方正仿宋_GB2312" w:cs="方正仿宋_GB2312"/>
          <w:sz w:val="32"/>
          <w:szCs w:val="32"/>
          <w:highlight w:val="none"/>
        </w:rPr>
        <w:fldChar w:fldCharType="separate"/>
      </w:r>
      <w:r>
        <w:rPr>
          <w:rFonts w:hint="eastAsia" w:ascii="方正仿宋_GB2312" w:hAnsi="方正仿宋_GB2312" w:eastAsia="方正仿宋_GB2312" w:cs="方正仿宋_GB2312"/>
          <w:sz w:val="32"/>
          <w:szCs w:val="32"/>
          <w:highlight w:val="none"/>
        </w:rPr>
        <w:t>- 16 -</w:t>
      </w:r>
      <w:r>
        <w:rPr>
          <w:rFonts w:hint="eastAsia" w:ascii="方正仿宋_GB2312" w:hAnsi="方正仿宋_GB2312" w:eastAsia="方正仿宋_GB2312" w:cs="方正仿宋_GB2312"/>
          <w:sz w:val="32"/>
          <w:szCs w:val="32"/>
          <w:highlight w:val="none"/>
        </w:rPr>
        <w:fldChar w:fldCharType="end"/>
      </w:r>
      <w:r>
        <w:rPr>
          <w:rFonts w:hint="eastAsia" w:ascii="方正仿宋_GB2312" w:hAnsi="方正仿宋_GB2312" w:eastAsia="方正仿宋_GB2312" w:cs="方正仿宋_GB2312"/>
          <w:color w:val="000000"/>
          <w:sz w:val="32"/>
          <w:szCs w:val="32"/>
          <w:highlight w:val="none"/>
        </w:rPr>
        <w:fldChar w:fldCharType="end"/>
      </w:r>
    </w:p>
    <w:p>
      <w:pPr>
        <w:pStyle w:val="4"/>
        <w:tabs>
          <w:tab w:val="right" w:leader="dot" w:pos="8306"/>
        </w:tabs>
        <w:spacing w:line="560" w:lineRule="exact"/>
        <w:rPr>
          <w:rFonts w:hint="eastAsia" w:ascii="方正仿宋_GB2312" w:hAnsi="方正仿宋_GB2312" w:eastAsia="方正仿宋_GB2312" w:cs="方正仿宋_GB2312"/>
          <w:sz w:val="32"/>
          <w:szCs w:val="32"/>
          <w:highlight w:val="none"/>
        </w:rPr>
      </w:pPr>
      <w:r>
        <w:rPr>
          <w:rFonts w:hint="eastAsia" w:ascii="方正仿宋_GB2312" w:hAnsi="方正仿宋_GB2312" w:eastAsia="方正仿宋_GB2312" w:cs="方正仿宋_GB2312"/>
          <w:color w:val="000000"/>
          <w:sz w:val="32"/>
          <w:szCs w:val="32"/>
          <w:highlight w:val="none"/>
        </w:rPr>
        <w:fldChar w:fldCharType="begin"/>
      </w:r>
      <w:r>
        <w:rPr>
          <w:rFonts w:hint="eastAsia" w:ascii="方正仿宋_GB2312" w:hAnsi="方正仿宋_GB2312" w:eastAsia="方正仿宋_GB2312" w:cs="方正仿宋_GB2312"/>
          <w:sz w:val="32"/>
          <w:szCs w:val="32"/>
          <w:highlight w:val="none"/>
        </w:rPr>
        <w:instrText xml:space="preserve"> HYPERLINK \l _Toc1253979986 </w:instrText>
      </w:r>
      <w:r>
        <w:rPr>
          <w:rFonts w:hint="eastAsia" w:ascii="方正仿宋_GB2312" w:hAnsi="方正仿宋_GB2312" w:eastAsia="方正仿宋_GB2312" w:cs="方正仿宋_GB2312"/>
          <w:sz w:val="32"/>
          <w:szCs w:val="32"/>
          <w:highlight w:val="none"/>
        </w:rPr>
        <w:fldChar w:fldCharType="separate"/>
      </w:r>
      <w:r>
        <w:rPr>
          <w:rFonts w:hint="eastAsia" w:ascii="方正仿宋_GB2312" w:hAnsi="方正仿宋_GB2312" w:eastAsia="方正仿宋_GB2312" w:cs="方正仿宋_GB2312"/>
          <w:kern w:val="0"/>
          <w:sz w:val="32"/>
          <w:szCs w:val="32"/>
          <w:highlight w:val="none"/>
          <w:lang w:val="en-US" w:eastAsia="zh-CN" w:bidi="ar"/>
        </w:rPr>
        <w:t>八、 事故防范以及整改措施</w:t>
      </w:r>
      <w:r>
        <w:rPr>
          <w:rFonts w:hint="eastAsia" w:ascii="方正仿宋_GB2312" w:hAnsi="方正仿宋_GB2312" w:eastAsia="方正仿宋_GB2312" w:cs="方正仿宋_GB2312"/>
          <w:sz w:val="32"/>
          <w:szCs w:val="32"/>
          <w:highlight w:val="none"/>
        </w:rPr>
        <w:tab/>
      </w:r>
      <w:r>
        <w:rPr>
          <w:rFonts w:hint="eastAsia" w:ascii="方正仿宋_GB2312" w:hAnsi="方正仿宋_GB2312" w:eastAsia="方正仿宋_GB2312" w:cs="方正仿宋_GB2312"/>
          <w:sz w:val="32"/>
          <w:szCs w:val="32"/>
          <w:highlight w:val="none"/>
        </w:rPr>
        <w:fldChar w:fldCharType="begin"/>
      </w:r>
      <w:r>
        <w:rPr>
          <w:rFonts w:hint="eastAsia" w:ascii="方正仿宋_GB2312" w:hAnsi="方正仿宋_GB2312" w:eastAsia="方正仿宋_GB2312" w:cs="方正仿宋_GB2312"/>
          <w:sz w:val="32"/>
          <w:szCs w:val="32"/>
          <w:highlight w:val="none"/>
        </w:rPr>
        <w:instrText xml:space="preserve"> PAGEREF _Toc1253979986 \h </w:instrText>
      </w:r>
      <w:r>
        <w:rPr>
          <w:rFonts w:hint="eastAsia" w:ascii="方正仿宋_GB2312" w:hAnsi="方正仿宋_GB2312" w:eastAsia="方正仿宋_GB2312" w:cs="方正仿宋_GB2312"/>
          <w:sz w:val="32"/>
          <w:szCs w:val="32"/>
          <w:highlight w:val="none"/>
        </w:rPr>
        <w:fldChar w:fldCharType="separate"/>
      </w:r>
      <w:r>
        <w:rPr>
          <w:rFonts w:hint="eastAsia" w:ascii="方正仿宋_GB2312" w:hAnsi="方正仿宋_GB2312" w:eastAsia="方正仿宋_GB2312" w:cs="方正仿宋_GB2312"/>
          <w:sz w:val="32"/>
          <w:szCs w:val="32"/>
          <w:highlight w:val="none"/>
        </w:rPr>
        <w:t>- 18 -</w:t>
      </w:r>
      <w:r>
        <w:rPr>
          <w:rFonts w:hint="eastAsia" w:ascii="方正仿宋_GB2312" w:hAnsi="方正仿宋_GB2312" w:eastAsia="方正仿宋_GB2312" w:cs="方正仿宋_GB2312"/>
          <w:sz w:val="32"/>
          <w:szCs w:val="32"/>
          <w:highlight w:val="none"/>
        </w:rPr>
        <w:fldChar w:fldCharType="end"/>
      </w:r>
      <w:r>
        <w:rPr>
          <w:rFonts w:hint="eastAsia" w:ascii="方正仿宋_GB2312" w:hAnsi="方正仿宋_GB2312" w:eastAsia="方正仿宋_GB2312" w:cs="方正仿宋_GB2312"/>
          <w:color w:val="000000"/>
          <w:sz w:val="32"/>
          <w:szCs w:val="32"/>
          <w:highlight w:val="none"/>
        </w:rPr>
        <w:fldChar w:fldCharType="end"/>
      </w:r>
    </w:p>
    <w:p>
      <w:pPr>
        <w:pStyle w:val="6"/>
        <w:keepNext w:val="0"/>
        <w:keepLines w:val="0"/>
        <w:widowControl/>
        <w:suppressLineNumbers w:val="0"/>
        <w:spacing w:before="0" w:beforeAutospacing="0" w:after="0" w:afterAutospacing="0" w:line="560" w:lineRule="exact"/>
        <w:ind w:left="0" w:right="0" w:firstLine="0"/>
        <w:rPr>
          <w:rFonts w:hint="eastAsia" w:ascii="方正仿宋_GB2312" w:hAnsi="方正仿宋_GB2312" w:eastAsia="方正仿宋_GB2312" w:cs="方正仿宋_GB2312"/>
          <w:color w:val="000000"/>
          <w:sz w:val="32"/>
          <w:szCs w:val="32"/>
          <w:highlight w:val="none"/>
        </w:rPr>
      </w:pPr>
      <w:r>
        <w:rPr>
          <w:rFonts w:hint="eastAsia" w:ascii="方正仿宋_GB2312" w:hAnsi="方正仿宋_GB2312" w:eastAsia="方正仿宋_GB2312" w:cs="方正仿宋_GB2312"/>
          <w:color w:val="000000"/>
          <w:sz w:val="32"/>
          <w:szCs w:val="32"/>
          <w:highlight w:val="none"/>
        </w:rPr>
        <w:fldChar w:fldCharType="end"/>
      </w:r>
    </w:p>
    <w:p>
      <w:pPr>
        <w:pStyle w:val="6"/>
        <w:keepNext w:val="0"/>
        <w:keepLines w:val="0"/>
        <w:widowControl/>
        <w:suppressLineNumbers w:val="0"/>
        <w:spacing w:before="0" w:beforeAutospacing="0" w:after="0" w:afterAutospacing="0" w:line="560" w:lineRule="exact"/>
        <w:ind w:left="0" w:right="0" w:firstLine="0"/>
        <w:rPr>
          <w:rFonts w:hint="eastAsia" w:ascii="方正仿宋_GB2312" w:hAnsi="方正仿宋_GB2312" w:eastAsia="方正仿宋_GB2312" w:cs="方正仿宋_GB2312"/>
          <w:color w:val="000000"/>
          <w:sz w:val="32"/>
          <w:szCs w:val="32"/>
          <w:highlight w:val="none"/>
          <w:lang w:val="en-US" w:eastAsia="zh-CN"/>
        </w:rPr>
        <w:sectPr>
          <w:pgSz w:w="11906" w:h="16838"/>
          <w:pgMar w:top="1440" w:right="1800" w:bottom="1440" w:left="1800" w:header="851" w:footer="992" w:gutter="0"/>
          <w:pgNumType w:fmt="numberInDash"/>
          <w:cols w:space="720" w:num="1"/>
          <w:docGrid w:type="lines" w:linePitch="312" w:charSpace="0"/>
        </w:sectPr>
      </w:pP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10" w:leftChars="0" w:firstLine="640" w:firstLineChars="0"/>
        <w:jc w:val="left"/>
        <w:textAlignment w:val="auto"/>
        <w:outlineLvl w:val="0"/>
        <w:rPr>
          <w:rFonts w:hint="eastAsia" w:ascii="国标黑体" w:hAnsi="国标黑体" w:eastAsia="国标黑体" w:cs="国标黑体"/>
          <w:color w:val="000000"/>
          <w:kern w:val="0"/>
          <w:sz w:val="32"/>
          <w:szCs w:val="32"/>
          <w:highlight w:val="none"/>
          <w:lang w:val="en-US" w:eastAsia="zh-CN" w:bidi="ar"/>
        </w:rPr>
      </w:pPr>
      <w:bookmarkStart w:id="0" w:name="_Toc824364332"/>
      <w:bookmarkStart w:id="1" w:name="_Toc957472389"/>
      <w:r>
        <w:rPr>
          <w:rFonts w:hint="eastAsia" w:ascii="国标黑体" w:hAnsi="国标黑体" w:eastAsia="国标黑体" w:cs="国标黑体"/>
          <w:color w:val="000000"/>
          <w:kern w:val="0"/>
          <w:sz w:val="32"/>
          <w:szCs w:val="32"/>
          <w:highlight w:val="none"/>
          <w:lang w:val="en-US" w:eastAsia="zh-CN" w:bidi="ar"/>
        </w:rPr>
        <w:t>事故基本情况</w:t>
      </w:r>
      <w:bookmarkEnd w:id="0"/>
      <w:bookmarkEnd w:id="1"/>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方正仿宋_GB2312" w:hAnsi="方正仿宋_GB2312" w:eastAsia="方正仿宋_GB2312" w:cs="方正仿宋_GB2312"/>
          <w:color w:val="000000"/>
          <w:sz w:val="32"/>
          <w:szCs w:val="32"/>
          <w:highlight w:val="none"/>
          <w:lang w:val="en-US" w:eastAsia="zh-CN"/>
        </w:rPr>
      </w:pPr>
      <w:r>
        <w:rPr>
          <w:rFonts w:hint="eastAsia" w:ascii="方正仿宋_GB2312" w:hAnsi="方正仿宋_GB2312" w:eastAsia="方正仿宋_GB2312" w:cs="方正仿宋_GB2312"/>
          <w:color w:val="000000"/>
          <w:sz w:val="32"/>
          <w:szCs w:val="32"/>
          <w:highlight w:val="none"/>
        </w:rPr>
        <w:t>2025年</w:t>
      </w:r>
      <w:r>
        <w:rPr>
          <w:rFonts w:hint="eastAsia" w:ascii="方正仿宋_GB2312" w:hAnsi="方正仿宋_GB2312" w:eastAsia="方正仿宋_GB2312" w:cs="方正仿宋_GB2312"/>
          <w:color w:val="000000"/>
          <w:sz w:val="32"/>
          <w:szCs w:val="32"/>
          <w:highlight w:val="none"/>
          <w:lang w:val="en-US" w:eastAsia="zh-CN"/>
        </w:rPr>
        <w:t>10</w:t>
      </w:r>
      <w:r>
        <w:rPr>
          <w:rFonts w:hint="eastAsia" w:ascii="方正仿宋_GB2312" w:hAnsi="方正仿宋_GB2312" w:eastAsia="方正仿宋_GB2312" w:cs="方正仿宋_GB2312"/>
          <w:color w:val="000000"/>
          <w:sz w:val="32"/>
          <w:szCs w:val="32"/>
          <w:highlight w:val="none"/>
        </w:rPr>
        <w:t>月</w:t>
      </w:r>
      <w:r>
        <w:rPr>
          <w:rFonts w:hint="eastAsia" w:ascii="方正仿宋_GB2312" w:hAnsi="方正仿宋_GB2312" w:eastAsia="方正仿宋_GB2312" w:cs="方正仿宋_GB2312"/>
          <w:color w:val="000000"/>
          <w:sz w:val="32"/>
          <w:szCs w:val="32"/>
          <w:highlight w:val="none"/>
          <w:lang w:val="en-US" w:eastAsia="zh-CN"/>
        </w:rPr>
        <w:t>2</w:t>
      </w:r>
      <w:r>
        <w:rPr>
          <w:rFonts w:hint="eastAsia" w:ascii="方正仿宋_GB2312" w:hAnsi="方正仿宋_GB2312" w:eastAsia="方正仿宋_GB2312" w:cs="方正仿宋_GB2312"/>
          <w:color w:val="000000"/>
          <w:sz w:val="32"/>
          <w:szCs w:val="32"/>
          <w:highlight w:val="none"/>
        </w:rPr>
        <w:t>日</w:t>
      </w:r>
      <w:r>
        <w:rPr>
          <w:rFonts w:hint="eastAsia" w:ascii="方正仿宋_GB2312" w:hAnsi="方正仿宋_GB2312" w:eastAsia="方正仿宋_GB2312" w:cs="方正仿宋_GB2312"/>
          <w:b w:val="0"/>
          <w:bCs w:val="0"/>
          <w:color w:val="000000"/>
          <w:sz w:val="32"/>
          <w:szCs w:val="32"/>
          <w:highlight w:val="none"/>
          <w:lang w:val="en-US" w:eastAsia="zh-CN"/>
        </w:rPr>
        <w:t>17时55分</w:t>
      </w:r>
      <w:r>
        <w:rPr>
          <w:rFonts w:hint="eastAsia" w:ascii="方正仿宋_GB2312" w:hAnsi="方正仿宋_GB2312" w:eastAsia="方正仿宋_GB2312" w:cs="方正仿宋_GB2312"/>
          <w:color w:val="000000"/>
          <w:sz w:val="32"/>
          <w:szCs w:val="32"/>
          <w:highlight w:val="none"/>
          <w:lang w:eastAsia="zh-CN"/>
        </w:rPr>
        <w:t>，石家庄市动物园发生一起观光车与行人碰撞事故，造成</w:t>
      </w:r>
      <w:r>
        <w:rPr>
          <w:rFonts w:hint="eastAsia" w:ascii="方正仿宋_GB2312" w:hAnsi="方正仿宋_GB2312" w:eastAsia="方正仿宋_GB2312" w:cs="方正仿宋_GB2312"/>
          <w:color w:val="000000"/>
          <w:sz w:val="32"/>
          <w:szCs w:val="32"/>
          <w:highlight w:val="none"/>
          <w:lang w:val="en-US" w:eastAsia="zh-CN"/>
        </w:rPr>
        <w:t>1人死亡、2人受伤，直接经济损失约192.2万元。</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方正仿宋_GB2312" w:hAnsi="方正仿宋_GB2312" w:eastAsia="方正仿宋_GB2312" w:cs="方正仿宋_GB2312"/>
          <w:color w:val="000000"/>
          <w:sz w:val="32"/>
          <w:szCs w:val="32"/>
          <w:highlight w:val="none"/>
          <w:lang w:val="en-US" w:eastAsia="zh-CN"/>
        </w:rPr>
      </w:pPr>
      <w:r>
        <w:rPr>
          <w:rFonts w:hint="eastAsia" w:ascii="方正仿宋_GB2312" w:hAnsi="方正仿宋_GB2312" w:eastAsia="方正仿宋_GB2312" w:cs="方正仿宋_GB2312"/>
          <w:color w:val="000000"/>
          <w:sz w:val="32"/>
          <w:szCs w:val="32"/>
          <w:highlight w:val="none"/>
          <w:lang w:val="en-US" w:eastAsia="zh-CN"/>
        </w:rPr>
        <w:t>事故发生后，鹿泉区政府迅速组织公安、应急管理、市场监管等部门开展了先期调查处置，市安委办对该起事故挂牌督办。经初步调查，鹿泉区政府认为该起事故系一般特种设备事故，按照《中华人民共和国特种设备安全法》规定</w:t>
      </w:r>
      <w:r>
        <w:rPr>
          <w:rFonts w:hint="eastAsia" w:ascii="方正仿宋_GB2312" w:hAnsi="方正仿宋_GB2312" w:eastAsia="方正仿宋_GB2312" w:cs="方正仿宋_GB2312"/>
          <w:color w:val="000000"/>
          <w:sz w:val="32"/>
          <w:szCs w:val="32"/>
          <w:highlight w:val="none"/>
          <w:vertAlign w:val="superscript"/>
          <w:lang w:val="en-US" w:eastAsia="zh-CN"/>
        </w:rPr>
        <w:t>[</w:t>
      </w:r>
      <w:r>
        <w:rPr>
          <w:rFonts w:hint="eastAsia" w:ascii="方正仿宋_GB2312" w:hAnsi="方正仿宋_GB2312" w:eastAsia="方正仿宋_GB2312" w:cs="方正仿宋_GB2312"/>
          <w:color w:val="000000"/>
          <w:sz w:val="32"/>
          <w:szCs w:val="32"/>
          <w:highlight w:val="none"/>
          <w:vertAlign w:val="superscript"/>
          <w:lang w:val="en-US" w:eastAsia="zh-CN"/>
        </w:rPr>
        <w:footnoteReference w:id="0"/>
      </w:r>
      <w:r>
        <w:rPr>
          <w:rFonts w:hint="eastAsia" w:ascii="方正仿宋_GB2312" w:hAnsi="方正仿宋_GB2312" w:eastAsia="方正仿宋_GB2312" w:cs="方正仿宋_GB2312"/>
          <w:color w:val="000000"/>
          <w:sz w:val="32"/>
          <w:szCs w:val="32"/>
          <w:highlight w:val="none"/>
          <w:vertAlign w:val="superscript"/>
          <w:lang w:val="en-US" w:eastAsia="zh-CN"/>
        </w:rPr>
        <w:t>]</w:t>
      </w:r>
      <w:r>
        <w:rPr>
          <w:rFonts w:hint="eastAsia" w:ascii="方正仿宋_GB2312" w:hAnsi="方正仿宋_GB2312" w:eastAsia="方正仿宋_GB2312" w:cs="方正仿宋_GB2312"/>
          <w:color w:val="000000"/>
          <w:sz w:val="32"/>
          <w:szCs w:val="32"/>
          <w:highlight w:val="none"/>
          <w:lang w:val="en-US" w:eastAsia="zh-CN"/>
        </w:rPr>
        <w:t>，应由市级负责特种设备安全监督管理的部门组织事故调查。10月11日，市安委办将该起事故转交市市场监督管理局进行调查处理。10月12日，市市场监督管理局成立局内部事故核查组，并聘请专家，通过多次现场勘验、调阅资料、人员问询、调查取证等工作，对事故性质进行研判。2026年1月31日，依据《中华人民共和国安全生产法》《中华人民共和国特种设备安全法》《生产安全事故报告和调查处理条例》（国务院令第493号）《特种设备事故报告和调查处理规定》（市场监督管理总局令第50号）等法律法规，石家庄市人民政府成立由市市场监督管理局牵头，市应急管理局、市检察院、市总工会、市园林局、市公安局鹿泉分局、鹿泉区市场监督管理局等单位参加的石家庄市动物园“10·2”一般观光车辆碰撞事故调查组，聘请有关专家参与，依法开展事故调查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2312" w:hAnsi="方正仿宋_GB2312" w:eastAsia="方正仿宋_GB2312" w:cs="方正仿宋_GB2312"/>
          <w:color w:val="000000"/>
          <w:sz w:val="32"/>
          <w:szCs w:val="32"/>
          <w:highlight w:val="none"/>
        </w:rPr>
      </w:pPr>
      <w:r>
        <w:rPr>
          <w:rFonts w:hint="eastAsia" w:ascii="方正仿宋_GB2312" w:hAnsi="方正仿宋_GB2312" w:eastAsia="方正仿宋_GB2312" w:cs="方正仿宋_GB2312"/>
          <w:color w:val="000000"/>
          <w:sz w:val="32"/>
          <w:szCs w:val="32"/>
          <w:highlight w:val="none"/>
        </w:rPr>
        <w:t>事故调查组按照“四不放过”和科学严谨、依法依规、实事求是、注重实效的原则，查清了事故经过、发生原因、人员伤亡、直接经济损失和有关单位情况，查明了有关单位存在的问题和责任，提出了事故防范和整改措施。</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10" w:leftChars="0" w:firstLine="640" w:firstLineChars="0"/>
        <w:jc w:val="both"/>
        <w:textAlignment w:val="auto"/>
        <w:outlineLvl w:val="0"/>
        <w:rPr>
          <w:rFonts w:hint="eastAsia" w:ascii="国标黑体" w:hAnsi="国标黑体" w:eastAsia="国标黑体" w:cs="国标黑体"/>
          <w:color w:val="000000"/>
          <w:kern w:val="0"/>
          <w:sz w:val="32"/>
          <w:szCs w:val="32"/>
          <w:highlight w:val="none"/>
          <w:lang w:val="en-US" w:eastAsia="zh-CN" w:bidi="ar"/>
        </w:rPr>
      </w:pPr>
      <w:bookmarkStart w:id="2" w:name="_Toc1313714725"/>
      <w:bookmarkStart w:id="3" w:name="_Toc1448172365"/>
      <w:r>
        <w:rPr>
          <w:rFonts w:hint="eastAsia" w:ascii="国标黑体" w:hAnsi="国标黑体" w:eastAsia="国标黑体" w:cs="国标黑体"/>
          <w:color w:val="000000"/>
          <w:kern w:val="0"/>
          <w:sz w:val="32"/>
          <w:szCs w:val="32"/>
          <w:highlight w:val="none"/>
          <w:lang w:val="en-US" w:eastAsia="zh-CN" w:bidi="ar"/>
        </w:rPr>
        <w:t>事故发生单位以及车辆、人员概况</w:t>
      </w:r>
      <w:bookmarkEnd w:id="2"/>
      <w:bookmarkEnd w:id="3"/>
    </w:p>
    <w:p>
      <w:pPr>
        <w:pStyle w:val="6"/>
        <w:keepNext w:val="0"/>
        <w:keepLines w:val="0"/>
        <w:pageBreakBefore w:val="0"/>
        <w:widowControl/>
        <w:numPr>
          <w:ilvl w:val="0"/>
          <w:numId w:val="2"/>
        </w:numPr>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outlineLvl w:val="1"/>
        <w:rPr>
          <w:rFonts w:hint="eastAsia" w:ascii="CESI楷体-GB2312" w:hAnsi="CESI楷体-GB2312" w:eastAsia="CESI楷体-GB2312" w:cs="CESI楷体-GB2312"/>
          <w:color w:val="000000"/>
          <w:sz w:val="32"/>
          <w:szCs w:val="32"/>
          <w:highlight w:val="none"/>
          <w:lang w:eastAsia="zh-CN"/>
        </w:rPr>
      </w:pPr>
      <w:r>
        <w:rPr>
          <w:rFonts w:hint="eastAsia" w:ascii="CESI楷体-GB2312" w:hAnsi="CESI楷体-GB2312" w:eastAsia="CESI楷体-GB2312" w:cs="CESI楷体-GB2312"/>
          <w:color w:val="000000"/>
          <w:sz w:val="32"/>
          <w:szCs w:val="32"/>
          <w:highlight w:val="none"/>
        </w:rPr>
        <w:t>事故发生单位</w:t>
      </w:r>
      <w:r>
        <w:rPr>
          <w:rFonts w:hint="eastAsia" w:ascii="CESI楷体-GB2312" w:hAnsi="CESI楷体-GB2312" w:eastAsia="CESI楷体-GB2312" w:cs="CESI楷体-GB2312"/>
          <w:color w:val="000000"/>
          <w:sz w:val="32"/>
          <w:szCs w:val="32"/>
          <w:highlight w:val="none"/>
          <w:lang w:eastAsia="zh-CN"/>
        </w:rPr>
        <w:t>具体情况</w:t>
      </w:r>
    </w:p>
    <w:p>
      <w:pPr>
        <w:keepNext w:val="0"/>
        <w:keepLines w:val="0"/>
        <w:pageBreakBefore w:val="0"/>
        <w:widowControl w:val="0"/>
        <w:numPr>
          <w:ilvl w:val="0"/>
          <w:numId w:val="0"/>
        </w:numPr>
        <w:kinsoku/>
        <w:wordWrap w:val="0"/>
        <w:overflowPunct/>
        <w:topLinePunct w:val="0"/>
        <w:autoSpaceDE/>
        <w:autoSpaceDN/>
        <w:bidi w:val="0"/>
        <w:adjustRightInd/>
        <w:snapToGrid/>
        <w:spacing w:line="560" w:lineRule="exact"/>
        <w:ind w:firstLine="640" w:firstLineChars="200"/>
        <w:jc w:val="both"/>
        <w:textAlignment w:val="auto"/>
        <w:rPr>
          <w:rFonts w:hint="eastAsia" w:ascii="方正仿宋_GB2312" w:hAnsi="方正仿宋_GB2312" w:eastAsia="方正仿宋_GB2312" w:cs="方正仿宋_GB2312"/>
          <w:color w:val="000000"/>
          <w:sz w:val="32"/>
          <w:szCs w:val="32"/>
          <w:highlight w:val="none"/>
          <w:lang w:val="en-US" w:eastAsia="zh-CN"/>
        </w:rPr>
      </w:pPr>
      <w:r>
        <w:rPr>
          <w:rFonts w:hint="eastAsia" w:ascii="方正仿宋_GB2312" w:hAnsi="方正仿宋_GB2312" w:eastAsia="方正仿宋_GB2312" w:cs="方正仿宋_GB2312"/>
          <w:b w:val="0"/>
          <w:bCs w:val="0"/>
          <w:color w:val="000000"/>
          <w:sz w:val="32"/>
          <w:szCs w:val="32"/>
          <w:highlight w:val="none"/>
          <w:lang w:val="en-US" w:eastAsia="zh-CN"/>
        </w:rPr>
        <w:t>鹿泉区王炜游览车观光服务中心（以下简称王炜服务中心）</w:t>
      </w:r>
      <w:r>
        <w:rPr>
          <w:rFonts w:hint="eastAsia" w:ascii="方正仿宋_GB2312" w:hAnsi="方正仿宋_GB2312" w:eastAsia="方正仿宋_GB2312" w:cs="方正仿宋_GB2312"/>
          <w:color w:val="000000"/>
          <w:sz w:val="32"/>
          <w:szCs w:val="32"/>
          <w:highlight w:val="none"/>
          <w:lang w:val="en-US" w:eastAsia="zh-CN"/>
        </w:rPr>
        <w:t>成立于2006年5月11日，统一社会信用代码92130185MA09K9EJ3N，经营主体类型为个体工商户，经营者王炜，经营场所为石家庄市鹿泉区获鹿镇张家庄村（动物园内），经营范围为游览车观光服务。</w:t>
      </w:r>
    </w:p>
    <w:p>
      <w:pPr>
        <w:pStyle w:val="6"/>
        <w:keepNext w:val="0"/>
        <w:keepLines w:val="0"/>
        <w:pageBreakBefore w:val="0"/>
        <w:widowControl/>
        <w:numPr>
          <w:ilvl w:val="0"/>
          <w:numId w:val="2"/>
        </w:numPr>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outlineLvl w:val="1"/>
        <w:rPr>
          <w:rFonts w:hint="eastAsia" w:ascii="CESI楷体-GB2312" w:hAnsi="CESI楷体-GB2312" w:eastAsia="CESI楷体-GB2312" w:cs="CESI楷体-GB2312"/>
          <w:color w:val="000000"/>
          <w:sz w:val="32"/>
          <w:szCs w:val="32"/>
          <w:highlight w:val="none"/>
        </w:rPr>
      </w:pPr>
      <w:r>
        <w:rPr>
          <w:rFonts w:hint="eastAsia" w:ascii="CESI楷体-GB2312" w:hAnsi="CESI楷体-GB2312" w:eastAsia="CESI楷体-GB2312" w:cs="CESI楷体-GB2312"/>
          <w:color w:val="000000"/>
          <w:sz w:val="32"/>
          <w:szCs w:val="32"/>
          <w:highlight w:val="none"/>
        </w:rPr>
        <w:t>事故</w:t>
      </w:r>
      <w:r>
        <w:rPr>
          <w:rFonts w:hint="eastAsia" w:ascii="CESI楷体-GB2312" w:hAnsi="CESI楷体-GB2312" w:eastAsia="CESI楷体-GB2312" w:cs="CESI楷体-GB2312"/>
          <w:color w:val="000000"/>
          <w:sz w:val="32"/>
          <w:szCs w:val="32"/>
          <w:highlight w:val="none"/>
          <w:lang w:val="en-US" w:eastAsia="zh-CN"/>
        </w:rPr>
        <w:t>车辆</w:t>
      </w:r>
      <w:r>
        <w:rPr>
          <w:rFonts w:hint="eastAsia" w:ascii="CESI楷体-GB2312" w:hAnsi="CESI楷体-GB2312" w:eastAsia="CESI楷体-GB2312" w:cs="CESI楷体-GB2312"/>
          <w:color w:val="000000"/>
          <w:sz w:val="32"/>
          <w:szCs w:val="32"/>
          <w:highlight w:val="none"/>
          <w:lang w:eastAsia="zh-CN"/>
        </w:rPr>
        <w:t>及</w:t>
      </w:r>
      <w:r>
        <w:rPr>
          <w:rFonts w:hint="eastAsia" w:ascii="CESI楷体-GB2312" w:hAnsi="CESI楷体-GB2312" w:eastAsia="CESI楷体-GB2312" w:cs="CESI楷体-GB2312"/>
          <w:color w:val="000000"/>
          <w:sz w:val="32"/>
          <w:szCs w:val="32"/>
          <w:highlight w:val="none"/>
          <w:lang w:val="en-US" w:eastAsia="zh-CN"/>
        </w:rPr>
        <w:t>驾驶人</w:t>
      </w:r>
      <w:r>
        <w:rPr>
          <w:rFonts w:hint="eastAsia" w:ascii="CESI楷体-GB2312" w:hAnsi="CESI楷体-GB2312" w:eastAsia="CESI楷体-GB2312" w:cs="CESI楷体-GB2312"/>
          <w:color w:val="000000"/>
          <w:sz w:val="32"/>
          <w:szCs w:val="32"/>
          <w:highlight w:val="none"/>
        </w:rPr>
        <w:t>的具体情况</w:t>
      </w:r>
    </w:p>
    <w:p>
      <w:pPr>
        <w:keepNext w:val="0"/>
        <w:keepLines w:val="0"/>
        <w:pageBreakBefore w:val="0"/>
        <w:widowControl/>
        <w:numPr>
          <w:ilvl w:val="0"/>
          <w:numId w:val="0"/>
        </w:numPr>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仿宋_GB2312" w:hAnsi="仿宋_GB2312" w:eastAsia="仿宋_GB2312" w:cs="仿宋_GB2312"/>
          <w:i w:val="0"/>
          <w:iCs w:val="0"/>
          <w:color w:val="000000"/>
          <w:sz w:val="32"/>
          <w:szCs w:val="32"/>
          <w:highlight w:val="none"/>
          <w:u w:val="none" w:color="auto"/>
          <w:lang w:val="en-US" w:eastAsia="zh-CN"/>
        </w:rPr>
      </w:pPr>
      <w:r>
        <w:rPr>
          <w:rFonts w:hint="eastAsia" w:ascii="仿宋_GB2312" w:hAnsi="仿宋_GB2312" w:eastAsia="仿宋_GB2312" w:cs="仿宋_GB2312"/>
          <w:i w:val="0"/>
          <w:iCs w:val="0"/>
          <w:color w:val="000000"/>
          <w:sz w:val="32"/>
          <w:szCs w:val="32"/>
          <w:highlight w:val="none"/>
          <w:u w:val="none" w:color="auto"/>
          <w:lang w:val="en-US" w:eastAsia="zh-CN"/>
        </w:rPr>
        <w:t>1.事故车辆情况</w:t>
      </w:r>
    </w:p>
    <w:p>
      <w:pPr>
        <w:keepNext w:val="0"/>
        <w:keepLines w:val="0"/>
        <w:pageBreakBefore w:val="0"/>
        <w:kinsoku/>
        <w:overflowPunct/>
        <w:topLinePunct w:val="0"/>
        <w:autoSpaceDE/>
        <w:autoSpaceDN/>
        <w:bidi w:val="0"/>
        <w:adjustRightInd/>
        <w:snapToGrid/>
        <w:spacing w:line="560" w:lineRule="exact"/>
        <w:ind w:firstLine="640" w:firstLineChars="200"/>
        <w:jc w:val="both"/>
        <w:textAlignment w:val="auto"/>
        <w:rPr>
          <w:rFonts w:hint="default" w:ascii="仿宋_GB2312" w:hAnsi="仿宋_GB2312" w:eastAsia="仿宋_GB2312" w:cs="仿宋_GB2312"/>
          <w:color w:val="000000"/>
          <w:sz w:val="32"/>
          <w:szCs w:val="32"/>
          <w:highlight w:val="none"/>
          <w:lang w:val="en-US" w:eastAsia="zh-CN"/>
        </w:rPr>
      </w:pPr>
      <w:r>
        <w:rPr>
          <w:rFonts w:hint="eastAsia" w:ascii="仿宋_GB2312" w:hAnsi="仿宋_GB2312" w:eastAsia="仿宋_GB2312" w:cs="仿宋_GB2312"/>
          <w:color w:val="000000"/>
          <w:sz w:val="32"/>
          <w:szCs w:val="32"/>
          <w:highlight w:val="none"/>
          <w:lang w:val="en-US" w:eastAsia="zh-CN"/>
        </w:rPr>
        <w:t>2015年3月，</w:t>
      </w:r>
      <w:r>
        <w:rPr>
          <w:rFonts w:hint="eastAsia" w:ascii="仿宋_GB2312" w:hAnsi="仿宋_GB2312" w:eastAsia="仿宋_GB2312" w:cs="仿宋_GB2312"/>
          <w:b w:val="0"/>
          <w:bCs w:val="0"/>
          <w:color w:val="000000"/>
          <w:sz w:val="32"/>
          <w:szCs w:val="32"/>
          <w:highlight w:val="none"/>
          <w:lang w:val="en-US" w:eastAsia="zh-CN"/>
        </w:rPr>
        <w:t>王炜服务中心</w:t>
      </w:r>
      <w:r>
        <w:rPr>
          <w:rFonts w:hint="eastAsia" w:ascii="仿宋_GB2312" w:hAnsi="仿宋_GB2312" w:eastAsia="仿宋_GB2312" w:cs="仿宋_GB2312"/>
          <w:color w:val="000000"/>
          <w:sz w:val="32"/>
          <w:szCs w:val="32"/>
          <w:highlight w:val="none"/>
          <w:lang w:val="en-US" w:eastAsia="zh-CN"/>
        </w:rPr>
        <w:t>购入</w:t>
      </w:r>
      <w:r>
        <w:rPr>
          <w:rFonts w:hint="eastAsia" w:ascii="仿宋_GB2312" w:hAnsi="仿宋_GB2312" w:eastAsia="仿宋_GB2312" w:cs="仿宋_GB2312"/>
          <w:i w:val="0"/>
          <w:iCs w:val="0"/>
          <w:color w:val="000000"/>
          <w:sz w:val="32"/>
          <w:szCs w:val="32"/>
          <w:highlight w:val="none"/>
        </w:rPr>
        <w:t>事故</w:t>
      </w:r>
      <w:r>
        <w:rPr>
          <w:rFonts w:hint="eastAsia" w:ascii="仿宋_GB2312" w:hAnsi="仿宋_GB2312" w:eastAsia="仿宋_GB2312" w:cs="仿宋_GB2312"/>
          <w:color w:val="000000"/>
          <w:sz w:val="32"/>
          <w:szCs w:val="32"/>
          <w:highlight w:val="none"/>
          <w:lang w:val="en-US" w:eastAsia="zh-CN"/>
        </w:rPr>
        <w:t>车辆。该车辆为WQL5140型燃油旅游观光车，制造厂家为</w:t>
      </w:r>
      <w:r>
        <w:rPr>
          <w:rFonts w:hint="eastAsia" w:ascii="仿宋_GB2312" w:hAnsi="仿宋_GB2312" w:eastAsia="仿宋_GB2312" w:cs="仿宋_GB2312"/>
          <w:color w:val="000000"/>
          <w:sz w:val="32"/>
          <w:szCs w:val="32"/>
          <w:highlight w:val="none"/>
          <w:u w:val="none"/>
          <w:lang w:val="en-US" w:eastAsia="zh-CN"/>
        </w:rPr>
        <w:t>柳州五菱汽车工业有限公司</w:t>
      </w:r>
      <w:r>
        <w:rPr>
          <w:rFonts w:hint="eastAsia" w:ascii="仿宋_GB2312" w:hAnsi="仿宋_GB2312" w:eastAsia="仿宋_GB2312" w:cs="仿宋_GB2312"/>
          <w:color w:val="000000"/>
          <w:sz w:val="32"/>
          <w:szCs w:val="32"/>
          <w:highlight w:val="none"/>
          <w:lang w:val="en-US" w:eastAsia="zh-CN"/>
        </w:rPr>
        <w:t>，</w:t>
      </w:r>
      <w:r>
        <w:rPr>
          <w:rFonts w:hint="default" w:ascii="仿宋_GB2312" w:hAnsi="仿宋_GB2312" w:eastAsia="仿宋_GB2312" w:cs="仿宋_GB2312"/>
          <w:color w:val="000000"/>
          <w:sz w:val="32"/>
          <w:szCs w:val="32"/>
          <w:highlight w:val="none"/>
          <w:lang w:val="en-US" w:eastAsia="zh-CN"/>
        </w:rPr>
        <w:t>额定载客人数（含司机）</w:t>
      </w:r>
      <w:r>
        <w:rPr>
          <w:rFonts w:hint="eastAsia" w:ascii="仿宋_GB2312" w:hAnsi="仿宋_GB2312" w:eastAsia="仿宋_GB2312" w:cs="仿宋_GB2312"/>
          <w:color w:val="000000"/>
          <w:sz w:val="32"/>
          <w:szCs w:val="32"/>
          <w:highlight w:val="none"/>
          <w:lang w:val="en-US" w:eastAsia="zh-CN"/>
        </w:rPr>
        <w:t>14人；车牌号“厂内冀A05626”，特种设备使用登记证编号为“车冀LUQ0508”。该车辆于2015年4月进行首次检验；20</w:t>
      </w:r>
      <w:r>
        <w:rPr>
          <w:rFonts w:hint="eastAsia" w:ascii="仿宋_GB2312" w:hAnsi="仿宋_GB2312" w:eastAsia="仿宋_GB2312" w:cs="仿宋_GB2312"/>
          <w:i w:val="0"/>
          <w:iCs w:val="0"/>
          <w:color w:val="000000"/>
          <w:sz w:val="32"/>
          <w:szCs w:val="32"/>
          <w:highlight w:val="none"/>
          <w:u w:val="none" w:color="auto"/>
          <w:lang w:val="en-US" w:eastAsia="zh-CN"/>
        </w:rPr>
        <w:t>25年3月13日，经河北省特种设备监督检验研究院完成定期检验,检验报告编号为冀特NCDJ11202501848，检验结论为“合格”，</w:t>
      </w:r>
      <w:r>
        <w:rPr>
          <w:rFonts w:hint="eastAsia" w:ascii="仿宋_GB2312" w:hAnsi="仿宋_GB2312" w:eastAsia="仿宋_GB2312" w:cs="仿宋_GB2312"/>
          <w:color w:val="000000"/>
          <w:sz w:val="32"/>
          <w:szCs w:val="32"/>
          <w:highlight w:val="none"/>
          <w:lang w:val="en-US" w:eastAsia="zh-CN"/>
        </w:rPr>
        <w:t>检验人员张世亮、刘晓龙。</w:t>
      </w:r>
    </w:p>
    <w:p>
      <w:pPr>
        <w:keepNext w:val="0"/>
        <w:keepLines w:val="0"/>
        <w:pageBreakBefore w:val="0"/>
        <w:numPr>
          <w:ilvl w:val="0"/>
          <w:numId w:val="0"/>
        </w:numPr>
        <w:tabs>
          <w:tab w:val="left" w:pos="312"/>
        </w:tabs>
        <w:kinsoku/>
        <w:wordWrap/>
        <w:overflowPunct/>
        <w:topLinePunct w:val="0"/>
        <w:autoSpaceDE/>
        <w:autoSpaceDN/>
        <w:bidi w:val="0"/>
        <w:adjustRightInd/>
        <w:snapToGrid/>
        <w:spacing w:line="560" w:lineRule="exact"/>
        <w:ind w:firstLine="640" w:firstLineChars="200"/>
        <w:jc w:val="both"/>
        <w:textAlignment w:val="auto"/>
        <w:rPr>
          <w:rFonts w:hint="eastAsia" w:ascii="方正仿宋_GB2312" w:hAnsi="方正仿宋_GB2312" w:eastAsia="方正仿宋_GB2312" w:cs="方正仿宋_GB2312"/>
          <w:i w:val="0"/>
          <w:iCs w:val="0"/>
          <w:color w:val="000000"/>
          <w:sz w:val="32"/>
          <w:szCs w:val="32"/>
          <w:highlight w:val="none"/>
          <w:u w:val="none" w:color="auto"/>
          <w:lang w:val="en-US" w:eastAsia="zh-CN"/>
        </w:rPr>
      </w:pPr>
      <w:bookmarkStart w:id="4" w:name="_Toc754857108"/>
      <w:r>
        <w:rPr>
          <w:rFonts w:hint="eastAsia" w:ascii="方正仿宋_GB2312" w:hAnsi="方正仿宋_GB2312" w:eastAsia="方正仿宋_GB2312" w:cs="方正仿宋_GB2312"/>
          <w:color w:val="000000"/>
          <w:sz w:val="32"/>
          <w:szCs w:val="32"/>
          <w:highlight w:val="none"/>
          <w:lang w:val="en-US" w:eastAsia="zh-CN"/>
        </w:rPr>
        <w:t>2.驾驶人</w:t>
      </w:r>
      <w:r>
        <w:rPr>
          <w:rFonts w:hint="eastAsia" w:ascii="方正仿宋_GB2312" w:hAnsi="方正仿宋_GB2312" w:eastAsia="方正仿宋_GB2312" w:cs="方正仿宋_GB2312"/>
          <w:i w:val="0"/>
          <w:iCs w:val="0"/>
          <w:color w:val="000000"/>
          <w:sz w:val="32"/>
          <w:szCs w:val="32"/>
          <w:highlight w:val="none"/>
          <w:u w:val="none" w:color="auto"/>
          <w:lang w:val="en-US" w:eastAsia="zh-CN"/>
        </w:rPr>
        <w:t>情况</w:t>
      </w:r>
    </w:p>
    <w:p>
      <w:pPr>
        <w:keepNext w:val="0"/>
        <w:keepLines w:val="0"/>
        <w:pageBreakBefore w:val="0"/>
        <w:numPr>
          <w:ilvl w:val="0"/>
          <w:numId w:val="0"/>
        </w:numPr>
        <w:kinsoku/>
        <w:wordWrap w:val="0"/>
        <w:overflowPunct/>
        <w:topLinePunct w:val="0"/>
        <w:autoSpaceDE/>
        <w:autoSpaceDN/>
        <w:bidi w:val="0"/>
        <w:adjustRightInd/>
        <w:snapToGrid/>
        <w:spacing w:line="560" w:lineRule="exact"/>
        <w:ind w:firstLine="640" w:firstLineChars="200"/>
        <w:jc w:val="both"/>
        <w:textAlignment w:val="auto"/>
        <w:rPr>
          <w:rFonts w:hint="eastAsia" w:ascii="方正仿宋_GB2312" w:hAnsi="方正仿宋_GB2312" w:eastAsia="方正仿宋_GB2312" w:cs="方正仿宋_GB2312"/>
          <w:i w:val="0"/>
          <w:iCs w:val="0"/>
          <w:color w:val="000000"/>
          <w:sz w:val="32"/>
          <w:szCs w:val="32"/>
          <w:highlight w:val="none"/>
          <w:u w:val="none" w:color="auto"/>
          <w:lang w:val="en-US" w:eastAsia="zh-CN"/>
        </w:rPr>
      </w:pPr>
      <w:r>
        <w:rPr>
          <w:rFonts w:hint="eastAsia" w:ascii="方正仿宋_GB2312" w:hAnsi="方正仿宋_GB2312" w:eastAsia="方正仿宋_GB2312" w:cs="方正仿宋_GB2312"/>
          <w:i w:val="0"/>
          <w:iCs w:val="0"/>
          <w:color w:val="000000"/>
          <w:sz w:val="32"/>
          <w:szCs w:val="32"/>
          <w:highlight w:val="none"/>
          <w:u w:val="none" w:color="auto"/>
          <w:lang w:val="en-US" w:eastAsia="zh-CN"/>
        </w:rPr>
        <w:t>岳云龙，系王炜服务中心临时雇佣的旅游观光车司机。</w:t>
      </w:r>
      <w:r>
        <w:rPr>
          <w:rFonts w:hint="eastAsia" w:ascii="仿宋_GB2312" w:hAnsi="仿宋_GB2312" w:eastAsia="仿宋_GB2312" w:cs="仿宋_GB2312"/>
          <w:color w:val="000000"/>
          <w:sz w:val="32"/>
          <w:szCs w:val="32"/>
          <w:highlight w:val="none"/>
          <w:lang w:val="en-US" w:eastAsia="zh-CN"/>
        </w:rPr>
        <w:t>持有特种设备安全管理和作业人员证，作业项目为观光车和观光列车司机，项目代号N2，取证日期2025年9月16日，有效期至2029年9月30日。其未与王炜服务中心签订用工合同，双方口头约定岳云龙在</w:t>
      </w:r>
      <w:r>
        <w:rPr>
          <w:rFonts w:hint="eastAsia" w:ascii="方正仿宋_GB2312" w:hAnsi="方正仿宋_GB2312" w:eastAsia="方正仿宋_GB2312" w:cs="方正仿宋_GB2312"/>
          <w:i w:val="0"/>
          <w:iCs w:val="0"/>
          <w:color w:val="000000"/>
          <w:sz w:val="32"/>
          <w:szCs w:val="32"/>
          <w:highlight w:val="none"/>
          <w:u w:val="none" w:color="auto"/>
          <w:lang w:val="en-US" w:eastAsia="zh-CN"/>
        </w:rPr>
        <w:t>王炜服务中心</w:t>
      </w:r>
      <w:r>
        <w:rPr>
          <w:rFonts w:hint="eastAsia" w:ascii="仿宋_GB2312" w:hAnsi="仿宋_GB2312" w:eastAsia="仿宋_GB2312" w:cs="仿宋_GB2312"/>
          <w:color w:val="000000"/>
          <w:sz w:val="32"/>
          <w:szCs w:val="32"/>
          <w:highlight w:val="none"/>
          <w:lang w:val="en-US" w:eastAsia="zh-CN"/>
        </w:rPr>
        <w:t>从事观光车驾驶工作，2025年10月2日系岳云龙取证后首次上岗。</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10" w:leftChars="0" w:firstLine="640" w:firstLineChars="0"/>
        <w:jc w:val="both"/>
        <w:textAlignment w:val="auto"/>
        <w:outlineLvl w:val="0"/>
        <w:rPr>
          <w:rFonts w:hint="eastAsia" w:ascii="国标黑体" w:hAnsi="国标黑体" w:eastAsia="国标黑体" w:cs="国标黑体"/>
          <w:color w:val="000000"/>
          <w:kern w:val="0"/>
          <w:sz w:val="32"/>
          <w:szCs w:val="32"/>
          <w:highlight w:val="none"/>
          <w:lang w:val="en-US" w:eastAsia="zh-CN" w:bidi="ar"/>
        </w:rPr>
      </w:pPr>
      <w:bookmarkStart w:id="5" w:name="_Toc465561639"/>
      <w:r>
        <w:rPr>
          <w:rFonts w:hint="eastAsia" w:ascii="国标黑体" w:hAnsi="国标黑体" w:eastAsia="国标黑体" w:cs="国标黑体"/>
          <w:color w:val="000000"/>
          <w:kern w:val="0"/>
          <w:sz w:val="32"/>
          <w:szCs w:val="32"/>
          <w:highlight w:val="none"/>
          <w:lang w:val="en-US" w:eastAsia="zh-CN" w:bidi="ar"/>
        </w:rPr>
        <w:t>事故相关单位及合同协议签订情况</w:t>
      </w:r>
      <w:bookmarkEnd w:id="4"/>
      <w:bookmarkEnd w:id="5"/>
    </w:p>
    <w:p>
      <w:pPr>
        <w:pStyle w:val="6"/>
        <w:keepNext w:val="0"/>
        <w:keepLines w:val="0"/>
        <w:pageBreakBefore w:val="0"/>
        <w:widowControl/>
        <w:numPr>
          <w:ilvl w:val="0"/>
          <w:numId w:val="3"/>
        </w:numPr>
        <w:suppressLineNumbers w:val="0"/>
        <w:tabs>
          <w:tab w:val="left" w:pos="3395"/>
        </w:tabs>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outlineLvl w:val="1"/>
        <w:rPr>
          <w:rFonts w:hint="eastAsia" w:ascii="国标楷体" w:hAnsi="国标楷体" w:eastAsia="国标楷体" w:cs="国标楷体"/>
          <w:b w:val="0"/>
          <w:bCs w:val="0"/>
          <w:color w:val="000000"/>
          <w:sz w:val="32"/>
          <w:szCs w:val="32"/>
          <w:highlight w:val="none"/>
          <w:lang w:val="en-US" w:eastAsia="zh-CN"/>
        </w:rPr>
      </w:pPr>
      <w:r>
        <w:rPr>
          <w:rFonts w:hint="eastAsia" w:ascii="国标楷体" w:hAnsi="国标楷体" w:eastAsia="国标楷体" w:cs="国标楷体"/>
          <w:b w:val="0"/>
          <w:bCs w:val="0"/>
          <w:color w:val="000000"/>
          <w:sz w:val="32"/>
          <w:szCs w:val="32"/>
          <w:highlight w:val="none"/>
          <w:lang w:val="en-US" w:eastAsia="zh-CN"/>
        </w:rPr>
        <w:t>事故相关单位情况</w:t>
      </w:r>
    </w:p>
    <w:p>
      <w:pPr>
        <w:pStyle w:val="6"/>
        <w:keepNext w:val="0"/>
        <w:keepLines w:val="0"/>
        <w:pageBreakBefore w:val="0"/>
        <w:widowControl/>
        <w:numPr>
          <w:ilvl w:val="0"/>
          <w:numId w:val="0"/>
        </w:numPr>
        <w:suppressLineNumbers w:val="0"/>
        <w:tabs>
          <w:tab w:val="left" w:pos="3395"/>
        </w:tabs>
        <w:kinsoku/>
        <w:wordWrap w:val="0"/>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方正仿宋_GB2312" w:hAnsi="方正仿宋_GB2312" w:eastAsia="方正仿宋_GB2312" w:cs="方正仿宋_GB2312"/>
          <w:color w:val="000000"/>
          <w:sz w:val="32"/>
          <w:szCs w:val="32"/>
          <w:highlight w:val="none"/>
          <w:lang w:eastAsia="zh-CN"/>
        </w:rPr>
      </w:pPr>
      <w:r>
        <w:rPr>
          <w:rFonts w:hint="eastAsia" w:ascii="方正仿宋_GB2312" w:hAnsi="方正仿宋_GB2312" w:eastAsia="方正仿宋_GB2312" w:cs="方正仿宋_GB2312"/>
          <w:b w:val="0"/>
          <w:bCs w:val="0"/>
          <w:color w:val="000000"/>
          <w:sz w:val="32"/>
          <w:szCs w:val="32"/>
          <w:highlight w:val="none"/>
          <w:lang w:val="en-US" w:eastAsia="zh-CN"/>
        </w:rPr>
        <w:t>石家庄</w:t>
      </w:r>
      <w:r>
        <w:rPr>
          <w:rFonts w:hint="eastAsia" w:ascii="方正仿宋_GB2312" w:hAnsi="方正仿宋_GB2312" w:eastAsia="方正仿宋_GB2312" w:cs="方正仿宋_GB2312"/>
          <w:b w:val="0"/>
          <w:bCs w:val="0"/>
          <w:color w:val="000000"/>
          <w:sz w:val="32"/>
          <w:szCs w:val="32"/>
          <w:highlight w:val="none"/>
          <w:lang w:eastAsia="zh-CN"/>
        </w:rPr>
        <w:t>市动物园（</w:t>
      </w:r>
      <w:r>
        <w:rPr>
          <w:rFonts w:hint="eastAsia" w:ascii="方正仿宋_GB2312" w:hAnsi="方正仿宋_GB2312" w:eastAsia="方正仿宋_GB2312" w:cs="方正仿宋_GB2312"/>
          <w:b w:val="0"/>
          <w:bCs w:val="0"/>
          <w:color w:val="000000"/>
          <w:sz w:val="32"/>
          <w:szCs w:val="32"/>
          <w:highlight w:val="none"/>
          <w:lang w:val="en-US" w:eastAsia="zh-CN"/>
        </w:rPr>
        <w:t>以下简称市动物园</w:t>
      </w:r>
      <w:r>
        <w:rPr>
          <w:rFonts w:hint="eastAsia" w:ascii="方正仿宋_GB2312" w:hAnsi="方正仿宋_GB2312" w:eastAsia="方正仿宋_GB2312" w:cs="方正仿宋_GB2312"/>
          <w:b w:val="0"/>
          <w:bCs w:val="0"/>
          <w:color w:val="000000"/>
          <w:sz w:val="32"/>
          <w:szCs w:val="32"/>
          <w:highlight w:val="none"/>
          <w:lang w:eastAsia="zh-CN"/>
        </w:rPr>
        <w:t>）</w:t>
      </w:r>
      <w:r>
        <w:rPr>
          <w:rFonts w:hint="eastAsia" w:ascii="方正仿宋_GB2312" w:hAnsi="方正仿宋_GB2312" w:eastAsia="方正仿宋_GB2312" w:cs="方正仿宋_GB2312"/>
          <w:color w:val="000000"/>
          <w:sz w:val="32"/>
          <w:szCs w:val="32"/>
          <w:highlight w:val="none"/>
          <w:lang w:eastAsia="zh-CN"/>
        </w:rPr>
        <w:t>。</w:t>
      </w:r>
      <w:r>
        <w:rPr>
          <w:rFonts w:hint="eastAsia" w:ascii="方正仿宋_GB2312" w:hAnsi="方正仿宋_GB2312" w:eastAsia="方正仿宋_GB2312" w:cs="方正仿宋_GB2312"/>
          <w:color w:val="000000"/>
          <w:sz w:val="32"/>
          <w:szCs w:val="32"/>
          <w:highlight w:val="none"/>
          <w:lang w:val="en-US" w:eastAsia="zh-CN"/>
        </w:rPr>
        <w:t>位于</w:t>
      </w:r>
      <w:r>
        <w:rPr>
          <w:rFonts w:hint="eastAsia" w:ascii="方正仿宋_GB2312" w:hAnsi="方正仿宋_GB2312" w:eastAsia="方正仿宋_GB2312" w:cs="方正仿宋_GB2312"/>
          <w:color w:val="000000"/>
          <w:sz w:val="32"/>
          <w:szCs w:val="32"/>
          <w:highlight w:val="none"/>
          <w:lang w:eastAsia="zh-CN"/>
        </w:rPr>
        <w:t>石家庄市鹿泉区山前大道161号，统一社会信用代码1213010040170616XP，法定代表人白素辉，开办资金1351万元，业务范围</w:t>
      </w:r>
      <w:r>
        <w:rPr>
          <w:rFonts w:hint="eastAsia" w:ascii="方正仿宋_GB2312" w:hAnsi="方正仿宋_GB2312" w:eastAsia="方正仿宋_GB2312" w:cs="方正仿宋_GB2312"/>
          <w:color w:val="000000"/>
          <w:sz w:val="32"/>
          <w:szCs w:val="32"/>
          <w:highlight w:val="none"/>
          <w:lang w:val="en-US" w:eastAsia="zh-CN"/>
        </w:rPr>
        <w:t>包括</w:t>
      </w:r>
      <w:r>
        <w:rPr>
          <w:rFonts w:hint="eastAsia" w:ascii="方正仿宋_GB2312" w:hAnsi="方正仿宋_GB2312" w:eastAsia="方正仿宋_GB2312" w:cs="方正仿宋_GB2312"/>
          <w:color w:val="000000"/>
          <w:sz w:val="32"/>
          <w:szCs w:val="32"/>
          <w:highlight w:val="none"/>
          <w:lang w:eastAsia="zh-CN"/>
        </w:rPr>
        <w:t>野生动物易地保护与救护、为大众提供观赏动物及游乐休憩场所等。</w:t>
      </w:r>
    </w:p>
    <w:p>
      <w:pPr>
        <w:pStyle w:val="6"/>
        <w:keepNext w:val="0"/>
        <w:keepLines w:val="0"/>
        <w:pageBreakBefore w:val="0"/>
        <w:widowControl/>
        <w:numPr>
          <w:ilvl w:val="0"/>
          <w:numId w:val="3"/>
        </w:numPr>
        <w:suppressLineNumbers w:val="0"/>
        <w:tabs>
          <w:tab w:val="left" w:pos="3395"/>
        </w:tabs>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outlineLvl w:val="1"/>
        <w:rPr>
          <w:rFonts w:hint="eastAsia" w:ascii="国标楷体" w:hAnsi="国标楷体" w:eastAsia="国标楷体" w:cs="国标楷体"/>
          <w:b w:val="0"/>
          <w:bCs w:val="0"/>
          <w:color w:val="000000"/>
          <w:sz w:val="32"/>
          <w:szCs w:val="32"/>
          <w:highlight w:val="none"/>
          <w:lang w:val="en-US" w:eastAsia="zh-CN"/>
        </w:rPr>
      </w:pPr>
      <w:r>
        <w:rPr>
          <w:rFonts w:hint="eastAsia" w:ascii="国标楷体" w:hAnsi="国标楷体" w:eastAsia="国标楷体" w:cs="国标楷体"/>
          <w:b w:val="0"/>
          <w:bCs w:val="0"/>
          <w:color w:val="000000"/>
          <w:sz w:val="32"/>
          <w:szCs w:val="32"/>
          <w:highlight w:val="none"/>
          <w:lang w:val="en-US" w:eastAsia="zh-CN"/>
        </w:rPr>
        <w:t>合同协议签订情况</w:t>
      </w:r>
    </w:p>
    <w:p>
      <w:pPr>
        <w:pStyle w:val="6"/>
        <w:keepNext w:val="0"/>
        <w:keepLines w:val="0"/>
        <w:pageBreakBefore w:val="0"/>
        <w:widowControl/>
        <w:suppressLineNumbers w:val="0"/>
        <w:tabs>
          <w:tab w:val="left" w:pos="3395"/>
        </w:tabs>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方正仿宋_GB2312" w:hAnsi="方正仿宋_GB2312" w:eastAsia="方正仿宋_GB2312" w:cs="方正仿宋_GB2312"/>
          <w:color w:val="000000"/>
          <w:sz w:val="32"/>
          <w:szCs w:val="32"/>
          <w:highlight w:val="none"/>
          <w:lang w:eastAsia="zh-CN"/>
        </w:rPr>
      </w:pPr>
      <w:r>
        <w:rPr>
          <w:rFonts w:hint="eastAsia" w:ascii="方正仿宋_GB2312" w:hAnsi="方正仿宋_GB2312" w:eastAsia="方正仿宋_GB2312" w:cs="方正仿宋_GB2312"/>
          <w:color w:val="000000"/>
          <w:sz w:val="32"/>
          <w:szCs w:val="32"/>
          <w:highlight w:val="none"/>
          <w:lang w:eastAsia="zh-CN"/>
        </w:rPr>
        <w:t>2025年4月28日，市动物园与王炜服务中心签订《石家庄市市直行政事业单位资产（房屋、土地）租赁合同书》和《安全协议书》。双方约定，市动物园负责监督指导王炜服务中心做好安全生产工作，王炜服务中心对其经营过程中的安全负全面责任。</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10" w:leftChars="0" w:firstLine="640" w:firstLineChars="0"/>
        <w:jc w:val="left"/>
        <w:textAlignment w:val="auto"/>
        <w:outlineLvl w:val="0"/>
        <w:rPr>
          <w:rFonts w:hint="eastAsia" w:ascii="国标黑体" w:hAnsi="国标黑体" w:eastAsia="国标黑体" w:cs="国标黑体"/>
          <w:color w:val="000000"/>
          <w:kern w:val="0"/>
          <w:sz w:val="32"/>
          <w:szCs w:val="32"/>
          <w:highlight w:val="none"/>
          <w:lang w:val="en-US" w:eastAsia="zh-CN" w:bidi="ar"/>
        </w:rPr>
      </w:pPr>
      <w:bookmarkStart w:id="6" w:name="_Toc1806075066"/>
      <w:bookmarkStart w:id="7" w:name="_Toc676374249"/>
      <w:r>
        <w:rPr>
          <w:rFonts w:hint="eastAsia" w:ascii="国标黑体" w:hAnsi="国标黑体" w:eastAsia="国标黑体" w:cs="国标黑体"/>
          <w:color w:val="000000"/>
          <w:kern w:val="0"/>
          <w:sz w:val="32"/>
          <w:szCs w:val="32"/>
          <w:highlight w:val="none"/>
          <w:lang w:val="en-US" w:eastAsia="zh-CN" w:bidi="ar"/>
        </w:rPr>
        <w:t>事故发生过程以及应急救援情况</w:t>
      </w:r>
      <w:bookmarkEnd w:id="6"/>
      <w:bookmarkEnd w:id="7"/>
    </w:p>
    <w:p>
      <w:pPr>
        <w:pStyle w:val="6"/>
        <w:keepNext w:val="0"/>
        <w:keepLines w:val="0"/>
        <w:pageBreakBefore w:val="0"/>
        <w:widowControl/>
        <w:numPr>
          <w:ilvl w:val="0"/>
          <w:numId w:val="4"/>
        </w:numPr>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textAlignment w:val="auto"/>
        <w:outlineLvl w:val="1"/>
        <w:rPr>
          <w:rFonts w:hint="eastAsia" w:ascii="CESI楷体-GB2312" w:hAnsi="CESI楷体-GB2312" w:eastAsia="CESI楷体-GB2312" w:cs="CESI楷体-GB2312"/>
          <w:color w:val="000000"/>
          <w:sz w:val="32"/>
          <w:szCs w:val="32"/>
          <w:highlight w:val="none"/>
          <w:lang w:val="en-US" w:eastAsia="zh-CN"/>
        </w:rPr>
      </w:pPr>
      <w:r>
        <w:rPr>
          <w:rFonts w:hint="eastAsia" w:ascii="CESI楷体-GB2312" w:hAnsi="CESI楷体-GB2312" w:eastAsia="CESI楷体-GB2312" w:cs="CESI楷体-GB2312"/>
          <w:color w:val="000000"/>
          <w:sz w:val="32"/>
          <w:szCs w:val="32"/>
          <w:highlight w:val="none"/>
          <w:lang w:val="en-US" w:eastAsia="zh-CN"/>
        </w:rPr>
        <w:t>事故发生过程</w:t>
      </w:r>
    </w:p>
    <w:p>
      <w:pPr>
        <w:pStyle w:val="2"/>
        <w:keepNext w:val="0"/>
        <w:keepLines w:val="0"/>
        <w:pageBreakBefore w:val="0"/>
        <w:widowControl w:val="0"/>
        <w:kinsoku/>
        <w:wordWrap/>
        <w:overflowPunct/>
        <w:topLinePunct w:val="0"/>
        <w:autoSpaceDE/>
        <w:autoSpaceDN/>
        <w:bidi w:val="0"/>
        <w:adjustRightInd/>
        <w:snapToGrid/>
        <w:spacing w:line="560" w:lineRule="exact"/>
        <w:ind w:left="0" w:right="0" w:firstLine="640" w:firstLineChars="200"/>
        <w:jc w:val="both"/>
        <w:textAlignment w:val="auto"/>
        <w:rPr>
          <w:rFonts w:hint="eastAsia" w:ascii="仿宋_GB2312" w:hAnsi="仿宋_GB2312" w:eastAsia="仿宋_GB2312" w:cs="仿宋_GB2312"/>
          <w:b w:val="0"/>
          <w:bCs w:val="0"/>
          <w:color w:val="000000"/>
          <w:sz w:val="32"/>
          <w:szCs w:val="32"/>
          <w:highlight w:val="none"/>
          <w:lang w:val="en-US" w:eastAsia="zh-CN"/>
        </w:rPr>
      </w:pPr>
      <w:r>
        <w:rPr>
          <w:rFonts w:hint="eastAsia" w:ascii="仿宋_GB2312" w:hAnsi="仿宋_GB2312" w:eastAsia="仿宋_GB2312" w:cs="仿宋_GB2312"/>
          <w:color w:val="000000"/>
          <w:sz w:val="32"/>
          <w:szCs w:val="32"/>
          <w:highlight w:val="none"/>
        </w:rPr>
        <w:t>2025年</w:t>
      </w:r>
      <w:r>
        <w:rPr>
          <w:rFonts w:hint="eastAsia" w:ascii="仿宋_GB2312" w:hAnsi="仿宋_GB2312" w:eastAsia="仿宋_GB2312" w:cs="仿宋_GB2312"/>
          <w:color w:val="000000"/>
          <w:sz w:val="32"/>
          <w:szCs w:val="32"/>
          <w:highlight w:val="none"/>
          <w:lang w:val="en-US" w:eastAsia="zh-CN"/>
        </w:rPr>
        <w:t>10</w:t>
      </w:r>
      <w:r>
        <w:rPr>
          <w:rFonts w:hint="eastAsia" w:ascii="仿宋_GB2312" w:hAnsi="仿宋_GB2312" w:eastAsia="仿宋_GB2312" w:cs="仿宋_GB2312"/>
          <w:color w:val="000000"/>
          <w:sz w:val="32"/>
          <w:szCs w:val="32"/>
          <w:highlight w:val="none"/>
        </w:rPr>
        <w:t>月</w:t>
      </w:r>
      <w:r>
        <w:rPr>
          <w:rFonts w:hint="eastAsia" w:ascii="仿宋_GB2312" w:hAnsi="仿宋_GB2312" w:eastAsia="仿宋_GB2312" w:cs="仿宋_GB2312"/>
          <w:color w:val="000000"/>
          <w:sz w:val="32"/>
          <w:szCs w:val="32"/>
          <w:highlight w:val="none"/>
          <w:lang w:val="en-US" w:eastAsia="zh-CN"/>
        </w:rPr>
        <w:t>2</w:t>
      </w:r>
      <w:r>
        <w:rPr>
          <w:rFonts w:hint="eastAsia" w:ascii="仿宋_GB2312" w:hAnsi="仿宋_GB2312" w:eastAsia="仿宋_GB2312" w:cs="仿宋_GB2312"/>
          <w:color w:val="000000"/>
          <w:sz w:val="32"/>
          <w:szCs w:val="32"/>
          <w:highlight w:val="none"/>
        </w:rPr>
        <w:t>日</w:t>
      </w:r>
      <w:r>
        <w:rPr>
          <w:rFonts w:hint="eastAsia" w:ascii="仿宋_GB2312" w:hAnsi="仿宋_GB2312" w:eastAsia="仿宋_GB2312" w:cs="仿宋_GB2312"/>
          <w:b w:val="0"/>
          <w:bCs w:val="0"/>
          <w:color w:val="000000"/>
          <w:sz w:val="32"/>
          <w:szCs w:val="32"/>
          <w:highlight w:val="none"/>
          <w:lang w:val="en-US" w:eastAsia="zh-CN"/>
        </w:rPr>
        <w:t>17时54分25秒开始</w:t>
      </w:r>
      <w:r>
        <w:rPr>
          <w:rFonts w:hint="eastAsia" w:ascii="仿宋_GB2312" w:hAnsi="仿宋_GB2312" w:eastAsia="仿宋_GB2312" w:cs="仿宋_GB2312"/>
          <w:color w:val="000000"/>
          <w:sz w:val="32"/>
          <w:szCs w:val="32"/>
          <w:highlight w:val="none"/>
          <w:lang w:val="en-US" w:eastAsia="zh-CN"/>
        </w:rPr>
        <w:t>（监控视频显示时间，下同）</w:t>
      </w:r>
      <w:r>
        <w:rPr>
          <w:rFonts w:hint="eastAsia" w:ascii="仿宋_GB2312" w:hAnsi="仿宋_GB2312" w:eastAsia="仿宋_GB2312" w:cs="仿宋_GB2312"/>
          <w:b w:val="0"/>
          <w:bCs w:val="0"/>
          <w:color w:val="000000"/>
          <w:sz w:val="32"/>
          <w:szCs w:val="32"/>
          <w:highlight w:val="none"/>
          <w:lang w:val="en-US" w:eastAsia="zh-CN"/>
        </w:rPr>
        <w:t>，先后有4辆观光车（未载人）</w:t>
      </w:r>
      <w:r>
        <w:rPr>
          <w:rFonts w:hint="eastAsia" w:ascii="仿宋_GB2312" w:hAnsi="仿宋_GB2312" w:eastAsia="仿宋_GB2312" w:cs="仿宋_GB2312"/>
          <w:color w:val="000000"/>
          <w:sz w:val="32"/>
          <w:szCs w:val="32"/>
          <w:highlight w:val="none"/>
          <w:lang w:val="en-US" w:eastAsia="zh-CN"/>
        </w:rPr>
        <w:t>由东北向西南方向通过动物园鹦鹉长廊</w:t>
      </w:r>
      <w:r>
        <w:rPr>
          <w:rFonts w:hint="eastAsia" w:ascii="仿宋_GB2312" w:hAnsi="仿宋_GB2312" w:eastAsia="仿宋_GB2312" w:cs="仿宋_GB2312"/>
          <w:b w:val="0"/>
          <w:bCs w:val="0"/>
          <w:color w:val="000000"/>
          <w:sz w:val="32"/>
          <w:szCs w:val="32"/>
          <w:highlight w:val="none"/>
          <w:lang w:val="en-US" w:eastAsia="zh-CN"/>
        </w:rPr>
        <w:t>事发地点（见</w:t>
      </w:r>
      <w:r>
        <w:rPr>
          <w:rFonts w:hint="eastAsia" w:ascii="仿宋_GB2312" w:hAnsi="仿宋_GB2312" w:eastAsia="仿宋_GB2312" w:cs="仿宋_GB2312"/>
          <w:b w:val="0"/>
          <w:bCs w:val="0"/>
          <w:color w:val="000000"/>
          <w:sz w:val="32"/>
          <w:szCs w:val="32"/>
          <w:highlight w:val="none"/>
          <w:lang w:val="en-US" w:eastAsia="zh-CN"/>
        </w:rPr>
        <w:fldChar w:fldCharType="begin"/>
      </w:r>
      <w:r>
        <w:rPr>
          <w:rFonts w:hint="eastAsia" w:ascii="仿宋_GB2312" w:hAnsi="仿宋_GB2312" w:eastAsia="仿宋_GB2312" w:cs="仿宋_GB2312"/>
          <w:b w:val="0"/>
          <w:bCs w:val="0"/>
          <w:color w:val="000000"/>
          <w:sz w:val="32"/>
          <w:szCs w:val="32"/>
          <w:highlight w:val="none"/>
          <w:lang w:val="en-US" w:eastAsia="zh-CN"/>
        </w:rPr>
        <w:instrText xml:space="preserve"> REF _Ref1013270843 \h </w:instrText>
      </w:r>
      <w:r>
        <w:rPr>
          <w:rFonts w:hint="eastAsia" w:ascii="仿宋_GB2312" w:hAnsi="仿宋_GB2312" w:eastAsia="仿宋_GB2312" w:cs="仿宋_GB2312"/>
          <w:b w:val="0"/>
          <w:bCs w:val="0"/>
          <w:color w:val="000000"/>
          <w:sz w:val="32"/>
          <w:szCs w:val="32"/>
          <w:highlight w:val="none"/>
          <w:lang w:val="en-US" w:eastAsia="zh-CN"/>
        </w:rPr>
        <w:fldChar w:fldCharType="separate"/>
      </w:r>
      <w:r>
        <w:rPr>
          <w:rFonts w:hint="eastAsia" w:ascii="方正仿宋_GB2312" w:hAnsi="方正仿宋_GB2312" w:eastAsia="方正仿宋_GB2312" w:cs="方正仿宋_GB2312"/>
          <w:sz w:val="32"/>
          <w:szCs w:val="32"/>
          <w:highlight w:val="none"/>
        </w:rPr>
        <w:t>图 1</w:t>
      </w:r>
      <w:r>
        <w:rPr>
          <w:rFonts w:hint="eastAsia" w:ascii="仿宋_GB2312" w:hAnsi="仿宋_GB2312" w:eastAsia="仿宋_GB2312" w:cs="仿宋_GB2312"/>
          <w:b w:val="0"/>
          <w:bCs w:val="0"/>
          <w:color w:val="000000"/>
          <w:sz w:val="32"/>
          <w:szCs w:val="32"/>
          <w:highlight w:val="none"/>
          <w:lang w:val="en-US" w:eastAsia="zh-CN"/>
        </w:rPr>
        <w:fldChar w:fldCharType="end"/>
      </w:r>
      <w:r>
        <w:rPr>
          <w:rFonts w:hint="eastAsia" w:ascii="仿宋_GB2312" w:hAnsi="仿宋_GB2312" w:eastAsia="仿宋_GB2312" w:cs="仿宋_GB2312"/>
          <w:b w:val="0"/>
          <w:bCs w:val="0"/>
          <w:color w:val="000000"/>
          <w:sz w:val="32"/>
          <w:szCs w:val="32"/>
          <w:highlight w:val="none"/>
          <w:lang w:val="en-US" w:eastAsia="zh-CN"/>
        </w:rPr>
        <w:t>、</w:t>
      </w:r>
      <w:r>
        <w:rPr>
          <w:rFonts w:hint="eastAsia" w:ascii="仿宋_GB2312" w:hAnsi="仿宋_GB2312" w:eastAsia="仿宋_GB2312" w:cs="仿宋_GB2312"/>
          <w:b w:val="0"/>
          <w:bCs w:val="0"/>
          <w:color w:val="000000"/>
          <w:sz w:val="32"/>
          <w:szCs w:val="32"/>
          <w:highlight w:val="none"/>
          <w:lang w:val="en-US" w:eastAsia="zh-CN"/>
        </w:rPr>
        <w:fldChar w:fldCharType="begin"/>
      </w:r>
      <w:r>
        <w:rPr>
          <w:rFonts w:hint="eastAsia" w:ascii="仿宋_GB2312" w:hAnsi="仿宋_GB2312" w:eastAsia="仿宋_GB2312" w:cs="仿宋_GB2312"/>
          <w:b w:val="0"/>
          <w:bCs w:val="0"/>
          <w:color w:val="000000"/>
          <w:sz w:val="32"/>
          <w:szCs w:val="32"/>
          <w:highlight w:val="none"/>
          <w:lang w:val="en-US" w:eastAsia="zh-CN"/>
        </w:rPr>
        <w:instrText xml:space="preserve"> REF _Ref1013270843 \h </w:instrText>
      </w:r>
      <w:r>
        <w:rPr>
          <w:rFonts w:hint="eastAsia" w:ascii="仿宋_GB2312" w:hAnsi="仿宋_GB2312" w:eastAsia="仿宋_GB2312" w:cs="仿宋_GB2312"/>
          <w:b w:val="0"/>
          <w:bCs w:val="0"/>
          <w:color w:val="000000"/>
          <w:sz w:val="32"/>
          <w:szCs w:val="32"/>
          <w:highlight w:val="none"/>
          <w:lang w:val="en-US" w:eastAsia="zh-CN"/>
        </w:rPr>
        <w:fldChar w:fldCharType="separate"/>
      </w:r>
      <w:r>
        <w:rPr>
          <w:rFonts w:hint="eastAsia" w:ascii="方正仿宋_GB2312" w:hAnsi="方正仿宋_GB2312" w:eastAsia="方正仿宋_GB2312" w:cs="方正仿宋_GB2312"/>
          <w:sz w:val="32"/>
          <w:szCs w:val="32"/>
          <w:highlight w:val="none"/>
        </w:rPr>
        <w:t xml:space="preserve">图 </w:t>
      </w:r>
      <w:r>
        <w:rPr>
          <w:rFonts w:hint="eastAsia" w:ascii="方正仿宋_GB2312" w:hAnsi="方正仿宋_GB2312" w:eastAsia="方正仿宋_GB2312" w:cs="方正仿宋_GB2312"/>
          <w:sz w:val="32"/>
          <w:szCs w:val="32"/>
          <w:highlight w:val="none"/>
          <w:lang w:val="en-US" w:eastAsia="zh-CN"/>
        </w:rPr>
        <w:t>2</w:t>
      </w:r>
      <w:r>
        <w:rPr>
          <w:rFonts w:hint="eastAsia" w:ascii="仿宋_GB2312" w:hAnsi="仿宋_GB2312" w:eastAsia="仿宋_GB2312" w:cs="仿宋_GB2312"/>
          <w:b w:val="0"/>
          <w:bCs w:val="0"/>
          <w:color w:val="000000"/>
          <w:sz w:val="32"/>
          <w:szCs w:val="32"/>
          <w:highlight w:val="none"/>
          <w:lang w:val="en-US" w:eastAsia="zh-CN"/>
        </w:rPr>
        <w:fldChar w:fldCharType="end"/>
      </w:r>
      <w:r>
        <w:rPr>
          <w:rFonts w:hint="eastAsia" w:ascii="仿宋_GB2312" w:hAnsi="仿宋_GB2312" w:eastAsia="仿宋_GB2312" w:cs="仿宋_GB2312"/>
          <w:b w:val="0"/>
          <w:bCs w:val="0"/>
          <w:color w:val="000000"/>
          <w:sz w:val="32"/>
          <w:szCs w:val="32"/>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left="0" w:right="0" w:firstLine="0" w:firstLineChars="0"/>
        <w:jc w:val="center"/>
        <w:textAlignment w:val="auto"/>
        <w:rPr>
          <w:rFonts w:hint="eastAsia" w:ascii="仿宋_GB2312" w:hAnsi="仿宋_GB2312" w:eastAsia="仿宋_GB2312" w:cs="仿宋_GB2312"/>
          <w:b w:val="0"/>
          <w:bCs w:val="0"/>
          <w:color w:val="000000"/>
          <w:sz w:val="32"/>
          <w:szCs w:val="32"/>
          <w:highlight w:val="none"/>
          <w:u w:val="none"/>
          <w:lang w:val="en-US" w:eastAsia="zh-CN"/>
        </w:rPr>
      </w:pPr>
      <w:r>
        <w:rPr>
          <w:rFonts w:hint="eastAsia" w:ascii="仿宋_GB2312" w:hAnsi="仿宋_GB2312" w:eastAsia="仿宋_GB2312" w:cs="仿宋_GB2312"/>
          <w:b w:val="0"/>
          <w:bCs w:val="0"/>
          <w:color w:val="000000"/>
          <w:sz w:val="32"/>
          <w:szCs w:val="32"/>
          <w:highlight w:val="none"/>
          <w:u w:val="none"/>
          <w:lang w:val="en-US" w:eastAsia="zh-CN"/>
        </w:rPr>
        <w:drawing>
          <wp:inline distT="0" distB="0" distL="114300" distR="114300">
            <wp:extent cx="4671695" cy="4660900"/>
            <wp:effectExtent l="0" t="0" r="14605" b="6350"/>
            <wp:docPr id="1" name="图片 1" descr="微信图片_20260330140953_449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微信图片_20260330140953_449_4"/>
                    <pic:cNvPicPr>
                      <a:picLocks noChangeAspect="1"/>
                    </pic:cNvPicPr>
                  </pic:nvPicPr>
                  <pic:blipFill>
                    <a:blip r:embed="rId6"/>
                    <a:stretch>
                      <a:fillRect/>
                    </a:stretch>
                  </pic:blipFill>
                  <pic:spPr>
                    <a:xfrm>
                      <a:off x="0" y="0"/>
                      <a:ext cx="4671695" cy="4660900"/>
                    </a:xfrm>
                    <a:prstGeom prst="rect">
                      <a:avLst/>
                    </a:prstGeom>
                    <a:noFill/>
                    <a:ln>
                      <a:noFill/>
                    </a:ln>
                  </pic:spPr>
                </pic:pic>
              </a:graphicData>
            </a:graphic>
          </wp:inline>
        </w:drawing>
      </w:r>
    </w:p>
    <w:p>
      <w:pPr>
        <w:pStyle w:val="2"/>
        <w:keepNext w:val="0"/>
        <w:keepLines w:val="0"/>
        <w:pageBreakBefore w:val="0"/>
        <w:widowControl w:val="0"/>
        <w:kinsoku/>
        <w:wordWrap/>
        <w:overflowPunct/>
        <w:topLinePunct w:val="0"/>
        <w:autoSpaceDE/>
        <w:autoSpaceDN/>
        <w:bidi w:val="0"/>
        <w:adjustRightInd/>
        <w:snapToGrid/>
        <w:spacing w:line="240" w:lineRule="auto"/>
        <w:ind w:left="0" w:right="0" w:firstLine="0" w:firstLineChars="0"/>
        <w:jc w:val="center"/>
        <w:textAlignment w:val="auto"/>
        <w:rPr>
          <w:rFonts w:hint="eastAsia" w:ascii="仿宋_GB2312" w:hAnsi="仿宋_GB2312" w:eastAsia="仿宋_GB2312" w:cs="仿宋_GB2312"/>
          <w:b w:val="0"/>
          <w:bCs w:val="0"/>
          <w:color w:val="000000"/>
          <w:sz w:val="32"/>
          <w:szCs w:val="32"/>
          <w:highlight w:val="none"/>
          <w:lang w:val="en-US" w:eastAsia="zh-CN"/>
        </w:rPr>
      </w:pPr>
      <w:bookmarkStart w:id="8" w:name="_Ref1013270843"/>
      <w:r>
        <w:rPr>
          <w:rFonts w:hint="eastAsia" w:ascii="方正仿宋_GB2312" w:hAnsi="方正仿宋_GB2312" w:eastAsia="方正仿宋_GB2312" w:cs="方正仿宋_GB2312"/>
          <w:sz w:val="32"/>
          <w:szCs w:val="32"/>
          <w:highlight w:val="none"/>
        </w:rPr>
        <w:t xml:space="preserve">图 </w:t>
      </w:r>
      <w:r>
        <w:rPr>
          <w:rFonts w:hint="eastAsia" w:ascii="方正仿宋_GB2312" w:hAnsi="方正仿宋_GB2312" w:eastAsia="方正仿宋_GB2312" w:cs="方正仿宋_GB2312"/>
          <w:sz w:val="32"/>
          <w:szCs w:val="32"/>
          <w:highlight w:val="none"/>
        </w:rPr>
        <w:fldChar w:fldCharType="begin"/>
      </w:r>
      <w:r>
        <w:rPr>
          <w:rFonts w:hint="eastAsia" w:ascii="方正仿宋_GB2312" w:hAnsi="方正仿宋_GB2312" w:eastAsia="方正仿宋_GB2312" w:cs="方正仿宋_GB2312"/>
          <w:sz w:val="32"/>
          <w:szCs w:val="32"/>
          <w:highlight w:val="none"/>
        </w:rPr>
        <w:instrText xml:space="preserve"> SEQ 图 \* ARABIC </w:instrText>
      </w:r>
      <w:r>
        <w:rPr>
          <w:rFonts w:hint="eastAsia" w:ascii="方正仿宋_GB2312" w:hAnsi="方正仿宋_GB2312" w:eastAsia="方正仿宋_GB2312" w:cs="方正仿宋_GB2312"/>
          <w:sz w:val="32"/>
          <w:szCs w:val="32"/>
          <w:highlight w:val="none"/>
        </w:rPr>
        <w:fldChar w:fldCharType="separate"/>
      </w:r>
      <w:r>
        <w:rPr>
          <w:rFonts w:hint="eastAsia" w:ascii="方正仿宋_GB2312" w:hAnsi="方正仿宋_GB2312" w:eastAsia="方正仿宋_GB2312" w:cs="方正仿宋_GB2312"/>
          <w:sz w:val="32"/>
          <w:szCs w:val="32"/>
          <w:highlight w:val="none"/>
        </w:rPr>
        <w:t>1</w:t>
      </w:r>
      <w:r>
        <w:rPr>
          <w:rFonts w:hint="eastAsia" w:ascii="方正仿宋_GB2312" w:hAnsi="方正仿宋_GB2312" w:eastAsia="方正仿宋_GB2312" w:cs="方正仿宋_GB2312"/>
          <w:sz w:val="32"/>
          <w:szCs w:val="32"/>
          <w:highlight w:val="none"/>
        </w:rPr>
        <w:fldChar w:fldCharType="end"/>
      </w:r>
      <w:bookmarkEnd w:id="8"/>
      <w:r>
        <w:rPr>
          <w:rFonts w:hint="eastAsia" w:ascii="方正仿宋_GB2312" w:hAnsi="方正仿宋_GB2312" w:eastAsia="方正仿宋_GB2312" w:cs="方正仿宋_GB2312"/>
          <w:sz w:val="32"/>
          <w:szCs w:val="32"/>
          <w:highlight w:val="none"/>
          <w:lang w:val="en-US" w:eastAsia="zh-CN"/>
        </w:rPr>
        <w:t xml:space="preserve">  </w:t>
      </w:r>
      <w:r>
        <w:rPr>
          <w:rFonts w:hint="eastAsia" w:ascii="仿宋_GB2312" w:hAnsi="仿宋_GB2312" w:eastAsia="仿宋_GB2312" w:cs="仿宋_GB2312"/>
          <w:b w:val="0"/>
          <w:bCs w:val="0"/>
          <w:color w:val="000000"/>
          <w:sz w:val="32"/>
          <w:szCs w:val="32"/>
          <w:highlight w:val="none"/>
          <w:lang w:val="en-US" w:eastAsia="zh-CN"/>
        </w:rPr>
        <w:t xml:space="preserve">事发地点俯视图  </w:t>
      </w:r>
    </w:p>
    <w:p>
      <w:pPr>
        <w:jc w:val="center"/>
        <w:rPr>
          <w:color w:val="000000"/>
          <w:highlight w:val="none"/>
        </w:rPr>
      </w:pPr>
      <w:r>
        <w:rPr>
          <w:color w:val="000000"/>
          <w:highlight w:val="none"/>
        </w:rPr>
        <w:drawing>
          <wp:inline distT="0" distB="0" distL="114300" distR="114300">
            <wp:extent cx="4667885" cy="2390140"/>
            <wp:effectExtent l="0" t="0" r="18415" b="1016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7"/>
                    <a:stretch>
                      <a:fillRect/>
                    </a:stretch>
                  </pic:blipFill>
                  <pic:spPr>
                    <a:xfrm>
                      <a:off x="0" y="0"/>
                      <a:ext cx="4667885" cy="2390140"/>
                    </a:xfrm>
                    <a:prstGeom prst="rect">
                      <a:avLst/>
                    </a:prstGeom>
                    <a:noFill/>
                    <a:ln>
                      <a:noFill/>
                    </a:ln>
                  </pic:spPr>
                </pic:pic>
              </a:graphicData>
            </a:graphic>
          </wp:inline>
        </w:drawing>
      </w:r>
    </w:p>
    <w:p>
      <w:pPr>
        <w:keepNext w:val="0"/>
        <w:keepLines w:val="0"/>
        <w:pageBreakBefore w:val="0"/>
        <w:kinsoku/>
        <w:overflowPunct/>
        <w:topLinePunct w:val="0"/>
        <w:autoSpaceDE/>
        <w:autoSpaceDN/>
        <w:bidi w:val="0"/>
        <w:adjustRightInd/>
        <w:spacing w:line="360" w:lineRule="auto"/>
        <w:ind w:right="91"/>
        <w:jc w:val="center"/>
        <w:textAlignment w:val="auto"/>
        <w:rPr>
          <w:rFonts w:hint="eastAsia" w:ascii="方正仿宋_GB2312" w:hAnsi="方正仿宋_GB2312" w:eastAsia="方正仿宋_GB2312" w:cs="方正仿宋_GB2312"/>
          <w:color w:val="000000"/>
          <w:sz w:val="32"/>
          <w:szCs w:val="32"/>
          <w:highlight w:val="none"/>
          <w:lang w:val="en-US" w:eastAsia="zh-CN"/>
        </w:rPr>
      </w:pPr>
      <w:r>
        <w:rPr>
          <w:rFonts w:hint="eastAsia" w:ascii="方正仿宋_GB2312" w:hAnsi="方正仿宋_GB2312" w:eastAsia="方正仿宋_GB2312" w:cs="方正仿宋_GB2312"/>
          <w:sz w:val="32"/>
          <w:szCs w:val="32"/>
          <w:highlight w:val="none"/>
        </w:rPr>
        <w:t xml:space="preserve">图 </w:t>
      </w:r>
      <w:r>
        <w:rPr>
          <w:rFonts w:hint="eastAsia" w:ascii="方正仿宋_GB2312" w:hAnsi="方正仿宋_GB2312" w:eastAsia="方正仿宋_GB2312" w:cs="方正仿宋_GB2312"/>
          <w:sz w:val="32"/>
          <w:szCs w:val="32"/>
          <w:highlight w:val="none"/>
          <w:lang w:val="en-US" w:eastAsia="zh-CN"/>
        </w:rPr>
        <w:t xml:space="preserve">2  </w:t>
      </w:r>
      <w:r>
        <w:rPr>
          <w:rFonts w:hint="eastAsia" w:ascii="方正仿宋_GB2312" w:hAnsi="方正仿宋_GB2312" w:eastAsia="方正仿宋_GB2312" w:cs="方正仿宋_GB2312"/>
          <w:color w:val="000000"/>
          <w:sz w:val="32"/>
          <w:szCs w:val="32"/>
          <w:highlight w:val="none"/>
          <w:lang w:val="en-US" w:eastAsia="zh-CN"/>
        </w:rPr>
        <w:t>碰撞前现场情况</w:t>
      </w:r>
    </w:p>
    <w:p>
      <w:pPr>
        <w:keepNext w:val="0"/>
        <w:keepLines w:val="0"/>
        <w:pageBreakBefore w:val="0"/>
        <w:widowControl w:val="0"/>
        <w:kinsoku/>
        <w:wordWrap/>
        <w:overflowPunct/>
        <w:topLinePunct w:val="0"/>
        <w:autoSpaceDE/>
        <w:autoSpaceDN/>
        <w:bidi w:val="0"/>
        <w:adjustRightInd/>
        <w:snapToGrid/>
        <w:spacing w:line="560" w:lineRule="exact"/>
        <w:ind w:left="0" w:right="0" w:firstLine="640" w:firstLineChars="200"/>
        <w:textAlignment w:val="auto"/>
        <w:rPr>
          <w:rFonts w:hint="eastAsia" w:ascii="仿宋_GB2312" w:hAnsi="仿宋_GB2312" w:eastAsia="仿宋_GB2312" w:cs="仿宋_GB2312"/>
          <w:color w:val="000000"/>
          <w:sz w:val="32"/>
          <w:szCs w:val="32"/>
          <w:highlight w:val="none"/>
          <w:lang w:val="en-US" w:eastAsia="zh-CN"/>
        </w:rPr>
      </w:pPr>
      <w:r>
        <w:rPr>
          <w:rFonts w:hint="eastAsia" w:ascii="仿宋_GB2312" w:hAnsi="仿宋_GB2312" w:eastAsia="仿宋_GB2312" w:cs="仿宋_GB2312"/>
          <w:b w:val="0"/>
          <w:bCs w:val="0"/>
          <w:color w:val="000000"/>
          <w:sz w:val="32"/>
          <w:szCs w:val="32"/>
          <w:highlight w:val="none"/>
          <w:lang w:val="en-US" w:eastAsia="zh-CN"/>
        </w:rPr>
        <w:t>17时55分28秒</w:t>
      </w:r>
      <w:r>
        <w:rPr>
          <w:rFonts w:hint="eastAsia" w:ascii="仿宋_GB2312" w:hAnsi="仿宋_GB2312" w:eastAsia="仿宋_GB2312" w:cs="仿宋_GB2312"/>
          <w:color w:val="000000"/>
          <w:sz w:val="32"/>
          <w:szCs w:val="32"/>
          <w:highlight w:val="none"/>
        </w:rPr>
        <w:t>，</w:t>
      </w:r>
      <w:r>
        <w:rPr>
          <w:rFonts w:hint="eastAsia" w:ascii="仿宋_GB2312" w:hAnsi="仿宋_GB2312" w:eastAsia="仿宋_GB2312" w:cs="仿宋_GB2312"/>
          <w:color w:val="000000"/>
          <w:sz w:val="32"/>
          <w:szCs w:val="32"/>
          <w:highlight w:val="none"/>
          <w:lang w:val="en-US" w:eastAsia="zh-CN"/>
        </w:rPr>
        <w:t>岳云龙驾驶的事故车辆距事发地点约14米处，突然向左偏离行驶方向，驶入对向车道（见</w:t>
      </w:r>
      <w:r>
        <w:rPr>
          <w:rFonts w:hint="eastAsia" w:ascii="仿宋_GB2312" w:hAnsi="仿宋_GB2312" w:eastAsia="仿宋_GB2312" w:cs="仿宋_GB2312"/>
          <w:color w:val="000000"/>
          <w:sz w:val="32"/>
          <w:szCs w:val="32"/>
          <w:highlight w:val="none"/>
          <w:lang w:val="en-US" w:eastAsia="zh-CN"/>
        </w:rPr>
        <w:fldChar w:fldCharType="begin"/>
      </w:r>
      <w:r>
        <w:rPr>
          <w:rFonts w:hint="eastAsia" w:ascii="仿宋_GB2312" w:hAnsi="仿宋_GB2312" w:eastAsia="仿宋_GB2312" w:cs="仿宋_GB2312"/>
          <w:color w:val="000000"/>
          <w:sz w:val="32"/>
          <w:szCs w:val="32"/>
          <w:highlight w:val="none"/>
          <w:lang w:val="en-US" w:eastAsia="zh-CN"/>
        </w:rPr>
        <w:instrText xml:space="preserve"> REF _Ref1831946199 \h </w:instrText>
      </w:r>
      <w:r>
        <w:rPr>
          <w:rFonts w:hint="eastAsia" w:ascii="仿宋_GB2312" w:hAnsi="仿宋_GB2312" w:eastAsia="仿宋_GB2312" w:cs="仿宋_GB2312"/>
          <w:color w:val="000000"/>
          <w:sz w:val="32"/>
          <w:szCs w:val="32"/>
          <w:highlight w:val="none"/>
          <w:lang w:val="en-US" w:eastAsia="zh-CN"/>
        </w:rPr>
        <w:fldChar w:fldCharType="separate"/>
      </w:r>
      <w:r>
        <w:rPr>
          <w:rFonts w:hint="eastAsia" w:ascii="方正仿宋_GB2312" w:hAnsi="方正仿宋_GB2312" w:eastAsia="方正仿宋_GB2312" w:cs="方正仿宋_GB2312"/>
          <w:sz w:val="32"/>
          <w:szCs w:val="32"/>
          <w:highlight w:val="none"/>
        </w:rPr>
        <w:t xml:space="preserve">图 </w:t>
      </w:r>
      <w:r>
        <w:rPr>
          <w:rFonts w:hint="eastAsia" w:ascii="方正仿宋_GB2312" w:hAnsi="方正仿宋_GB2312" w:eastAsia="方正仿宋_GB2312" w:cs="方正仿宋_GB2312"/>
          <w:sz w:val="32"/>
          <w:szCs w:val="32"/>
          <w:highlight w:val="none"/>
          <w:lang w:val="en-US" w:eastAsia="zh-CN"/>
        </w:rPr>
        <w:t>3</w:t>
      </w:r>
      <w:r>
        <w:rPr>
          <w:rFonts w:hint="eastAsia" w:ascii="仿宋_GB2312" w:hAnsi="仿宋_GB2312" w:eastAsia="仿宋_GB2312" w:cs="仿宋_GB2312"/>
          <w:color w:val="000000"/>
          <w:sz w:val="32"/>
          <w:szCs w:val="32"/>
          <w:highlight w:val="none"/>
          <w:lang w:val="en-US" w:eastAsia="zh-CN"/>
        </w:rPr>
        <w:fldChar w:fldCharType="end"/>
      </w:r>
      <w:r>
        <w:rPr>
          <w:rFonts w:hint="eastAsia" w:ascii="仿宋_GB2312" w:hAnsi="仿宋_GB2312" w:eastAsia="仿宋_GB2312" w:cs="仿宋_GB2312"/>
          <w:color w:val="000000"/>
          <w:sz w:val="32"/>
          <w:szCs w:val="32"/>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left="0" w:right="0" w:firstLine="0" w:firstLineChars="0"/>
        <w:jc w:val="center"/>
        <w:textAlignment w:val="auto"/>
        <w:rPr>
          <w:rFonts w:hint="eastAsia" w:ascii="仿宋_GB2312" w:hAnsi="仿宋_GB2312" w:eastAsia="仿宋_GB2312" w:cs="仿宋_GB2312"/>
          <w:color w:val="000000"/>
          <w:sz w:val="32"/>
          <w:szCs w:val="32"/>
          <w:highlight w:val="none"/>
          <w:lang w:val="en-US" w:eastAsia="zh-CN"/>
        </w:rPr>
      </w:pPr>
      <w:r>
        <w:rPr>
          <w:rFonts w:hint="eastAsia" w:ascii="仿宋_GB2312" w:hAnsi="仿宋_GB2312" w:eastAsia="仿宋_GB2312" w:cs="仿宋_GB2312"/>
          <w:color w:val="000000"/>
          <w:sz w:val="32"/>
          <w:szCs w:val="32"/>
          <w:highlight w:val="none"/>
          <w:lang w:val="en-US" w:eastAsia="zh-CN"/>
        </w:rPr>
        <w:drawing>
          <wp:inline distT="0" distB="0" distL="114300" distR="114300">
            <wp:extent cx="4247515" cy="2552700"/>
            <wp:effectExtent l="0" t="0" r="635" b="0"/>
            <wp:docPr id="3" name="图片 3" descr="微信图片_20260410153503_165_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微信图片_20260410153503_165_116"/>
                    <pic:cNvPicPr>
                      <a:picLocks noChangeAspect="1"/>
                    </pic:cNvPicPr>
                  </pic:nvPicPr>
                  <pic:blipFill>
                    <a:blip r:embed="rId8"/>
                    <a:stretch>
                      <a:fillRect/>
                    </a:stretch>
                  </pic:blipFill>
                  <pic:spPr>
                    <a:xfrm>
                      <a:off x="0" y="0"/>
                      <a:ext cx="4247515" cy="2552700"/>
                    </a:xfrm>
                    <a:prstGeom prst="rect">
                      <a:avLst/>
                    </a:prstGeom>
                    <a:noFill/>
                    <a:ln>
                      <a:noFill/>
                    </a:ln>
                  </pic:spPr>
                </pic:pic>
              </a:graphicData>
            </a:graphic>
          </wp:inline>
        </w:drawing>
      </w:r>
    </w:p>
    <w:p>
      <w:pPr>
        <w:pStyle w:val="2"/>
        <w:keepNext w:val="0"/>
        <w:keepLines w:val="0"/>
        <w:pageBreakBefore w:val="0"/>
        <w:widowControl w:val="0"/>
        <w:kinsoku/>
        <w:wordWrap/>
        <w:overflowPunct/>
        <w:topLinePunct w:val="0"/>
        <w:autoSpaceDE/>
        <w:autoSpaceDN/>
        <w:bidi w:val="0"/>
        <w:adjustRightInd/>
        <w:snapToGrid/>
        <w:spacing w:line="560" w:lineRule="exact"/>
        <w:ind w:left="0" w:right="0" w:firstLine="0" w:firstLineChars="0"/>
        <w:jc w:val="center"/>
        <w:textAlignment w:val="auto"/>
        <w:rPr>
          <w:rFonts w:hint="eastAsia" w:ascii="仿宋_GB2312" w:hAnsi="仿宋_GB2312" w:eastAsia="仿宋_GB2312" w:cs="仿宋_GB2312"/>
          <w:b w:val="0"/>
          <w:bCs w:val="0"/>
          <w:color w:val="000000"/>
          <w:sz w:val="32"/>
          <w:szCs w:val="32"/>
          <w:highlight w:val="none"/>
          <w:lang w:val="en-US" w:eastAsia="zh-CN"/>
        </w:rPr>
      </w:pPr>
      <w:bookmarkStart w:id="9" w:name="_Ref1831946199"/>
      <w:r>
        <w:rPr>
          <w:rFonts w:hint="eastAsia" w:ascii="方正仿宋_GB2312" w:hAnsi="方正仿宋_GB2312" w:eastAsia="方正仿宋_GB2312" w:cs="方正仿宋_GB2312"/>
          <w:sz w:val="32"/>
          <w:szCs w:val="32"/>
          <w:highlight w:val="none"/>
        </w:rPr>
        <w:t xml:space="preserve">图 </w:t>
      </w:r>
      <w:bookmarkEnd w:id="9"/>
      <w:r>
        <w:rPr>
          <w:rFonts w:hint="eastAsia" w:ascii="方正仿宋_GB2312" w:hAnsi="方正仿宋_GB2312" w:eastAsia="方正仿宋_GB2312" w:cs="方正仿宋_GB2312"/>
          <w:sz w:val="32"/>
          <w:szCs w:val="32"/>
          <w:highlight w:val="none"/>
          <w:lang w:val="en-US" w:eastAsia="zh-CN"/>
        </w:rPr>
        <w:t xml:space="preserve">3  </w:t>
      </w:r>
      <w:r>
        <w:rPr>
          <w:rFonts w:hint="eastAsia" w:ascii="仿宋_GB2312" w:hAnsi="仿宋_GB2312" w:eastAsia="仿宋_GB2312" w:cs="仿宋_GB2312"/>
          <w:b w:val="0"/>
          <w:bCs w:val="0"/>
          <w:color w:val="000000"/>
          <w:sz w:val="32"/>
          <w:szCs w:val="32"/>
          <w:highlight w:val="none"/>
          <w:lang w:val="en-US" w:eastAsia="zh-CN"/>
        </w:rPr>
        <w:t>事故车辆轨迹图</w:t>
      </w:r>
    </w:p>
    <w:p>
      <w:pPr>
        <w:keepNext w:val="0"/>
        <w:keepLines w:val="0"/>
        <w:pageBreakBefore w:val="0"/>
        <w:widowControl w:val="0"/>
        <w:kinsoku/>
        <w:wordWrap/>
        <w:overflowPunct/>
        <w:topLinePunct w:val="0"/>
        <w:autoSpaceDE/>
        <w:autoSpaceDN/>
        <w:bidi w:val="0"/>
        <w:adjustRightInd/>
        <w:snapToGrid/>
        <w:spacing w:line="560" w:lineRule="exact"/>
        <w:ind w:left="0" w:right="0" w:firstLine="640" w:firstLineChars="200"/>
        <w:jc w:val="both"/>
        <w:textAlignment w:val="auto"/>
        <w:rPr>
          <w:rFonts w:hint="eastAsia" w:ascii="仿宋_GB2312" w:hAnsi="仿宋_GB2312" w:eastAsia="仿宋_GB2312" w:cs="仿宋_GB2312"/>
          <w:color w:val="000000"/>
          <w:sz w:val="32"/>
          <w:szCs w:val="32"/>
          <w:highlight w:val="none"/>
          <w:lang w:val="en-US" w:eastAsia="zh-CN"/>
        </w:rPr>
      </w:pPr>
      <w:r>
        <w:rPr>
          <w:rFonts w:hint="eastAsia" w:ascii="仿宋_GB2312" w:hAnsi="仿宋_GB2312" w:eastAsia="仿宋_GB2312" w:cs="仿宋_GB2312"/>
          <w:b w:val="0"/>
          <w:bCs w:val="0"/>
          <w:color w:val="000000"/>
          <w:sz w:val="32"/>
          <w:szCs w:val="32"/>
          <w:highlight w:val="none"/>
          <w:lang w:val="en-US" w:eastAsia="zh-CN"/>
        </w:rPr>
        <w:t>17时55分30秒，事故车辆</w:t>
      </w:r>
      <w:r>
        <w:rPr>
          <w:rFonts w:hint="eastAsia" w:ascii="仿宋_GB2312" w:hAnsi="仿宋_GB2312" w:eastAsia="仿宋_GB2312" w:cs="仿宋_GB2312"/>
          <w:color w:val="000000"/>
          <w:sz w:val="32"/>
          <w:szCs w:val="32"/>
          <w:highlight w:val="none"/>
          <w:lang w:val="en-US" w:eastAsia="zh-CN"/>
        </w:rPr>
        <w:t>与对向行走的游客发生碰撞，继续向前行驶，之后左前轮与道路南侧的13#立柱发生</w:t>
      </w:r>
      <w:r>
        <w:rPr>
          <w:rFonts w:hint="eastAsia" w:ascii="仿宋_GB2312" w:hAnsi="仿宋_GB2312" w:eastAsia="仿宋_GB2312" w:cs="仿宋_GB2312"/>
          <w:b w:val="0"/>
          <w:bCs w:val="0"/>
          <w:color w:val="000000"/>
          <w:sz w:val="32"/>
          <w:szCs w:val="32"/>
          <w:highlight w:val="none"/>
          <w:lang w:val="en-US" w:eastAsia="zh-CN"/>
        </w:rPr>
        <w:t>剐蹭，见</w:t>
      </w:r>
      <w:r>
        <w:rPr>
          <w:rFonts w:hint="eastAsia" w:ascii="仿宋_GB2312" w:hAnsi="仿宋_GB2312" w:eastAsia="仿宋_GB2312" w:cs="仿宋_GB2312"/>
          <w:b w:val="0"/>
          <w:bCs w:val="0"/>
          <w:color w:val="000000"/>
          <w:sz w:val="32"/>
          <w:szCs w:val="32"/>
          <w:highlight w:val="none"/>
          <w:lang w:val="en-US" w:eastAsia="zh-CN"/>
        </w:rPr>
        <w:fldChar w:fldCharType="begin"/>
      </w:r>
      <w:r>
        <w:rPr>
          <w:rFonts w:hint="eastAsia" w:ascii="仿宋_GB2312" w:hAnsi="仿宋_GB2312" w:eastAsia="仿宋_GB2312" w:cs="仿宋_GB2312"/>
          <w:b w:val="0"/>
          <w:bCs w:val="0"/>
          <w:color w:val="000000"/>
          <w:sz w:val="32"/>
          <w:szCs w:val="32"/>
          <w:highlight w:val="none"/>
          <w:lang w:val="en-US" w:eastAsia="zh-CN"/>
        </w:rPr>
        <w:instrText xml:space="preserve"> REF _Ref2095382070 \h </w:instrText>
      </w:r>
      <w:r>
        <w:rPr>
          <w:rFonts w:hint="eastAsia" w:ascii="仿宋_GB2312" w:hAnsi="仿宋_GB2312" w:eastAsia="仿宋_GB2312" w:cs="仿宋_GB2312"/>
          <w:b w:val="0"/>
          <w:bCs w:val="0"/>
          <w:color w:val="000000"/>
          <w:sz w:val="32"/>
          <w:szCs w:val="32"/>
          <w:highlight w:val="none"/>
          <w:lang w:val="en-US" w:eastAsia="zh-CN"/>
        </w:rPr>
        <w:fldChar w:fldCharType="separate"/>
      </w:r>
      <w:r>
        <w:rPr>
          <w:rFonts w:hint="eastAsia" w:ascii="方正仿宋_GB2312" w:hAnsi="方正仿宋_GB2312" w:eastAsia="方正仿宋_GB2312" w:cs="方正仿宋_GB2312"/>
          <w:sz w:val="32"/>
          <w:szCs w:val="32"/>
          <w:highlight w:val="none"/>
        </w:rPr>
        <w:t xml:space="preserve">图 </w:t>
      </w:r>
      <w:r>
        <w:rPr>
          <w:rFonts w:hint="eastAsia" w:ascii="方正仿宋_GB2312" w:hAnsi="方正仿宋_GB2312" w:eastAsia="方正仿宋_GB2312" w:cs="方正仿宋_GB2312"/>
          <w:sz w:val="32"/>
          <w:szCs w:val="32"/>
          <w:highlight w:val="none"/>
          <w:lang w:val="en-US" w:eastAsia="zh-CN"/>
        </w:rPr>
        <w:t>4</w:t>
      </w:r>
      <w:r>
        <w:rPr>
          <w:rFonts w:hint="eastAsia" w:ascii="仿宋_GB2312" w:hAnsi="仿宋_GB2312" w:eastAsia="仿宋_GB2312" w:cs="仿宋_GB2312"/>
          <w:b w:val="0"/>
          <w:bCs w:val="0"/>
          <w:color w:val="000000"/>
          <w:sz w:val="32"/>
          <w:szCs w:val="32"/>
          <w:highlight w:val="none"/>
          <w:lang w:val="en-US" w:eastAsia="zh-CN"/>
        </w:rPr>
        <w:fldChar w:fldCharType="end"/>
      </w:r>
      <w:r>
        <w:rPr>
          <w:rFonts w:hint="eastAsia" w:ascii="仿宋_GB2312" w:hAnsi="仿宋_GB2312" w:eastAsia="仿宋_GB2312" w:cs="仿宋_GB2312"/>
          <w:color w:val="000000"/>
          <w:sz w:val="32"/>
          <w:szCs w:val="32"/>
          <w:highlight w:val="none"/>
          <w:lang w:val="en-US" w:eastAsia="zh-CN"/>
        </w:rPr>
        <w:t>（立柱编号见</w:t>
      </w:r>
      <w:r>
        <w:rPr>
          <w:rFonts w:hint="eastAsia" w:ascii="仿宋_GB2312" w:hAnsi="仿宋_GB2312" w:eastAsia="仿宋_GB2312" w:cs="仿宋_GB2312"/>
          <w:color w:val="000000"/>
          <w:sz w:val="32"/>
          <w:szCs w:val="32"/>
          <w:highlight w:val="none"/>
          <w:lang w:val="en-US" w:eastAsia="zh-CN"/>
        </w:rPr>
        <w:fldChar w:fldCharType="begin"/>
      </w:r>
      <w:r>
        <w:rPr>
          <w:rFonts w:hint="eastAsia" w:ascii="仿宋_GB2312" w:hAnsi="仿宋_GB2312" w:eastAsia="仿宋_GB2312" w:cs="仿宋_GB2312"/>
          <w:color w:val="000000"/>
          <w:sz w:val="32"/>
          <w:szCs w:val="32"/>
          <w:highlight w:val="none"/>
          <w:lang w:val="en-US" w:eastAsia="zh-CN"/>
        </w:rPr>
        <w:instrText xml:space="preserve"> REF _Ref1831946199 \h </w:instrText>
      </w:r>
      <w:r>
        <w:rPr>
          <w:rFonts w:hint="eastAsia" w:ascii="仿宋_GB2312" w:hAnsi="仿宋_GB2312" w:eastAsia="仿宋_GB2312" w:cs="仿宋_GB2312"/>
          <w:color w:val="000000"/>
          <w:sz w:val="32"/>
          <w:szCs w:val="32"/>
          <w:highlight w:val="none"/>
          <w:lang w:val="en-US" w:eastAsia="zh-CN"/>
        </w:rPr>
        <w:fldChar w:fldCharType="separate"/>
      </w:r>
      <w:r>
        <w:rPr>
          <w:rFonts w:hint="eastAsia" w:ascii="方正仿宋_GB2312" w:hAnsi="方正仿宋_GB2312" w:eastAsia="方正仿宋_GB2312" w:cs="方正仿宋_GB2312"/>
          <w:sz w:val="32"/>
          <w:szCs w:val="32"/>
          <w:highlight w:val="none"/>
        </w:rPr>
        <w:t xml:space="preserve">图 </w:t>
      </w:r>
      <w:r>
        <w:rPr>
          <w:rFonts w:hint="eastAsia" w:ascii="方正仿宋_GB2312" w:hAnsi="方正仿宋_GB2312" w:eastAsia="方正仿宋_GB2312" w:cs="方正仿宋_GB2312"/>
          <w:sz w:val="32"/>
          <w:szCs w:val="32"/>
          <w:highlight w:val="none"/>
          <w:lang w:val="en-US" w:eastAsia="zh-CN"/>
        </w:rPr>
        <w:t>3</w:t>
      </w:r>
      <w:r>
        <w:rPr>
          <w:rFonts w:hint="eastAsia" w:ascii="仿宋_GB2312" w:hAnsi="仿宋_GB2312" w:eastAsia="仿宋_GB2312" w:cs="仿宋_GB2312"/>
          <w:color w:val="000000"/>
          <w:sz w:val="32"/>
          <w:szCs w:val="32"/>
          <w:highlight w:val="none"/>
          <w:lang w:val="en-US" w:eastAsia="zh-CN"/>
        </w:rPr>
        <w:fldChar w:fldCharType="end"/>
      </w:r>
      <w:r>
        <w:rPr>
          <w:rFonts w:hint="eastAsia" w:ascii="仿宋_GB2312" w:hAnsi="仿宋_GB2312" w:eastAsia="仿宋_GB2312" w:cs="仿宋_GB2312"/>
          <w:color w:val="000000"/>
          <w:sz w:val="32"/>
          <w:szCs w:val="32"/>
          <w:highlight w:val="none"/>
          <w:lang w:val="en-US" w:eastAsia="zh-CN"/>
        </w:rPr>
        <w:t>，下同）；</w:t>
      </w:r>
    </w:p>
    <w:p>
      <w:pPr>
        <w:keepNext w:val="0"/>
        <w:keepLines w:val="0"/>
        <w:pageBreakBefore w:val="0"/>
        <w:widowControl w:val="0"/>
        <w:kinsoku/>
        <w:wordWrap/>
        <w:overflowPunct/>
        <w:topLinePunct w:val="0"/>
        <w:autoSpaceDE/>
        <w:autoSpaceDN/>
        <w:bidi w:val="0"/>
        <w:adjustRightInd/>
        <w:snapToGrid/>
        <w:spacing w:line="240" w:lineRule="auto"/>
        <w:ind w:left="0" w:right="0" w:firstLine="0" w:firstLineChars="0"/>
        <w:jc w:val="center"/>
        <w:textAlignment w:val="auto"/>
        <w:rPr>
          <w:rFonts w:hint="eastAsia" w:ascii="仿宋_GB2312" w:hAnsi="仿宋_GB2312" w:eastAsia="仿宋_GB2312" w:cs="仿宋_GB2312"/>
          <w:color w:val="000000"/>
          <w:sz w:val="32"/>
          <w:szCs w:val="32"/>
          <w:highlight w:val="none"/>
          <w:lang w:val="en-US" w:eastAsia="zh-CN"/>
        </w:rPr>
      </w:pPr>
      <w:r>
        <w:rPr>
          <w:rFonts w:hint="eastAsia" w:ascii="仿宋_GB2312" w:hAnsi="仿宋_GB2312" w:eastAsia="仿宋_GB2312" w:cs="仿宋_GB2312"/>
          <w:color w:val="000000"/>
          <w:sz w:val="32"/>
          <w:szCs w:val="32"/>
          <w:highlight w:val="none"/>
          <w:lang w:val="en-US" w:eastAsia="zh-CN"/>
        </w:rPr>
        <w:drawing>
          <wp:inline distT="0" distB="0" distL="114300" distR="114300">
            <wp:extent cx="4171950" cy="2863215"/>
            <wp:effectExtent l="0" t="0" r="0" b="13335"/>
            <wp:docPr id="4" name="图片 4" descr="微信图片_20260410153502_164_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微信图片_20260410153502_164_116"/>
                    <pic:cNvPicPr>
                      <a:picLocks noChangeAspect="1"/>
                    </pic:cNvPicPr>
                  </pic:nvPicPr>
                  <pic:blipFill>
                    <a:blip r:embed="rId9"/>
                    <a:stretch>
                      <a:fillRect/>
                    </a:stretch>
                  </pic:blipFill>
                  <pic:spPr>
                    <a:xfrm>
                      <a:off x="0" y="0"/>
                      <a:ext cx="4171950" cy="2863215"/>
                    </a:xfrm>
                    <a:prstGeom prst="rect">
                      <a:avLst/>
                    </a:prstGeom>
                    <a:noFill/>
                    <a:ln>
                      <a:noFill/>
                    </a:ln>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240" w:lineRule="auto"/>
        <w:ind w:left="0" w:right="0" w:firstLine="0" w:firstLineChars="0"/>
        <w:jc w:val="center"/>
        <w:textAlignment w:val="auto"/>
        <w:rPr>
          <w:rFonts w:hint="eastAsia" w:ascii="方正仿宋_GB2312" w:hAnsi="方正仿宋_GB2312" w:eastAsia="方正仿宋_GB2312" w:cs="方正仿宋_GB2312"/>
          <w:color w:val="000000"/>
          <w:sz w:val="32"/>
          <w:szCs w:val="32"/>
          <w:highlight w:val="none"/>
          <w:lang w:val="en-US" w:eastAsia="zh-CN"/>
        </w:rPr>
      </w:pPr>
      <w:bookmarkStart w:id="10" w:name="_Ref2095382070"/>
      <w:r>
        <w:rPr>
          <w:rFonts w:hint="eastAsia" w:ascii="方正仿宋_GB2312" w:hAnsi="方正仿宋_GB2312" w:eastAsia="方正仿宋_GB2312" w:cs="方正仿宋_GB2312"/>
          <w:sz w:val="32"/>
          <w:szCs w:val="32"/>
          <w:highlight w:val="none"/>
        </w:rPr>
        <w:t xml:space="preserve">图 </w:t>
      </w:r>
      <w:bookmarkEnd w:id="10"/>
      <w:r>
        <w:rPr>
          <w:rFonts w:hint="eastAsia" w:ascii="方正仿宋_GB2312" w:hAnsi="方正仿宋_GB2312" w:eastAsia="方正仿宋_GB2312" w:cs="方正仿宋_GB2312"/>
          <w:sz w:val="32"/>
          <w:szCs w:val="32"/>
          <w:highlight w:val="none"/>
          <w:lang w:val="en-US" w:eastAsia="zh-CN"/>
        </w:rPr>
        <w:t xml:space="preserve">4  </w:t>
      </w:r>
      <w:r>
        <w:rPr>
          <w:rFonts w:hint="eastAsia" w:ascii="方正仿宋_GB2312" w:hAnsi="方正仿宋_GB2312" w:eastAsia="方正仿宋_GB2312" w:cs="方正仿宋_GB2312"/>
          <w:color w:val="000000"/>
          <w:sz w:val="32"/>
          <w:szCs w:val="32"/>
          <w:highlight w:val="none"/>
          <w:lang w:val="en-US" w:eastAsia="zh-CN"/>
        </w:rPr>
        <w:t>事故车辆与行人碰撞示意图</w:t>
      </w:r>
    </w:p>
    <w:p>
      <w:pPr>
        <w:keepNext w:val="0"/>
        <w:keepLines w:val="0"/>
        <w:pageBreakBefore w:val="0"/>
        <w:widowControl w:val="0"/>
        <w:kinsoku/>
        <w:wordWrap/>
        <w:overflowPunct/>
        <w:topLinePunct w:val="0"/>
        <w:autoSpaceDE/>
        <w:autoSpaceDN/>
        <w:bidi w:val="0"/>
        <w:adjustRightInd/>
        <w:snapToGrid/>
        <w:spacing w:line="560" w:lineRule="exact"/>
        <w:ind w:left="0" w:right="0" w:firstLine="640" w:firstLineChars="200"/>
        <w:textAlignment w:val="auto"/>
        <w:rPr>
          <w:rFonts w:hint="eastAsia" w:ascii="仿宋_GB2312" w:hAnsi="仿宋_GB2312" w:eastAsia="仿宋_GB2312" w:cs="仿宋_GB2312"/>
          <w:color w:val="000000"/>
          <w:sz w:val="32"/>
          <w:szCs w:val="32"/>
          <w:highlight w:val="none"/>
          <w:lang w:val="en-US" w:eastAsia="zh-CN"/>
        </w:rPr>
      </w:pPr>
      <w:r>
        <w:rPr>
          <w:rFonts w:hint="eastAsia" w:ascii="仿宋_GB2312" w:hAnsi="仿宋_GB2312" w:eastAsia="仿宋_GB2312" w:cs="仿宋_GB2312"/>
          <w:b w:val="0"/>
          <w:bCs w:val="0"/>
          <w:color w:val="000000"/>
          <w:sz w:val="32"/>
          <w:szCs w:val="32"/>
          <w:highlight w:val="none"/>
          <w:lang w:val="en-US" w:eastAsia="zh-CN"/>
        </w:rPr>
        <w:t>17时55分31秒，</w:t>
      </w:r>
      <w:r>
        <w:rPr>
          <w:rFonts w:hint="eastAsia" w:ascii="仿宋_GB2312" w:hAnsi="仿宋_GB2312" w:eastAsia="仿宋_GB2312" w:cs="仿宋_GB2312"/>
          <w:color w:val="000000"/>
          <w:sz w:val="32"/>
          <w:szCs w:val="32"/>
          <w:highlight w:val="none"/>
          <w:lang w:val="en-US" w:eastAsia="zh-CN"/>
        </w:rPr>
        <w:t>车辆撞击14#立柱后停止。见</w:t>
      </w:r>
      <w:r>
        <w:rPr>
          <w:rFonts w:hint="eastAsia" w:ascii="仿宋_GB2312" w:hAnsi="仿宋_GB2312" w:eastAsia="仿宋_GB2312" w:cs="仿宋_GB2312"/>
          <w:color w:val="000000"/>
          <w:sz w:val="32"/>
          <w:szCs w:val="32"/>
          <w:highlight w:val="none"/>
          <w:lang w:val="en-US" w:eastAsia="zh-CN"/>
        </w:rPr>
        <w:fldChar w:fldCharType="begin"/>
      </w:r>
      <w:r>
        <w:rPr>
          <w:rFonts w:hint="eastAsia" w:ascii="仿宋_GB2312" w:hAnsi="仿宋_GB2312" w:eastAsia="仿宋_GB2312" w:cs="仿宋_GB2312"/>
          <w:color w:val="000000"/>
          <w:sz w:val="32"/>
          <w:szCs w:val="32"/>
          <w:highlight w:val="none"/>
          <w:lang w:val="en-US" w:eastAsia="zh-CN"/>
        </w:rPr>
        <w:instrText xml:space="preserve"> REF _Ref489541954 \h </w:instrText>
      </w:r>
      <w:r>
        <w:rPr>
          <w:rFonts w:hint="eastAsia" w:ascii="仿宋_GB2312" w:hAnsi="仿宋_GB2312" w:eastAsia="仿宋_GB2312" w:cs="仿宋_GB2312"/>
          <w:color w:val="000000"/>
          <w:sz w:val="32"/>
          <w:szCs w:val="32"/>
          <w:highlight w:val="none"/>
          <w:lang w:val="en-US" w:eastAsia="zh-CN"/>
        </w:rPr>
        <w:fldChar w:fldCharType="separate"/>
      </w:r>
      <w:r>
        <w:rPr>
          <w:rFonts w:hint="eastAsia" w:ascii="方正仿宋_GB2312" w:hAnsi="方正仿宋_GB2312" w:eastAsia="方正仿宋_GB2312" w:cs="方正仿宋_GB2312"/>
          <w:sz w:val="32"/>
          <w:szCs w:val="32"/>
          <w:highlight w:val="none"/>
        </w:rPr>
        <w:t>图 5</w:t>
      </w:r>
      <w:r>
        <w:rPr>
          <w:rFonts w:hint="eastAsia" w:ascii="仿宋_GB2312" w:hAnsi="仿宋_GB2312" w:eastAsia="仿宋_GB2312" w:cs="仿宋_GB2312"/>
          <w:color w:val="000000"/>
          <w:sz w:val="32"/>
          <w:szCs w:val="32"/>
          <w:highlight w:val="none"/>
          <w:lang w:val="en-US" w:eastAsia="zh-CN"/>
        </w:rPr>
        <w:fldChar w:fldCharType="end"/>
      </w:r>
      <w:r>
        <w:rPr>
          <w:rFonts w:hint="eastAsia" w:ascii="仿宋_GB2312" w:hAnsi="仿宋_GB2312" w:eastAsia="仿宋_GB2312" w:cs="仿宋_GB2312"/>
          <w:color w:val="000000"/>
          <w:sz w:val="32"/>
          <w:szCs w:val="32"/>
          <w:highlight w:val="none"/>
          <w:lang w:val="en-US" w:eastAsia="zh-CN"/>
        </w:rPr>
        <w:t>、</w:t>
      </w:r>
      <w:r>
        <w:rPr>
          <w:rFonts w:hint="eastAsia" w:ascii="仿宋_GB2312" w:hAnsi="仿宋_GB2312" w:eastAsia="仿宋_GB2312" w:cs="仿宋_GB2312"/>
          <w:color w:val="000000"/>
          <w:sz w:val="32"/>
          <w:szCs w:val="32"/>
          <w:highlight w:val="none"/>
          <w:lang w:val="en-US" w:eastAsia="zh-CN"/>
        </w:rPr>
        <w:fldChar w:fldCharType="begin"/>
      </w:r>
      <w:r>
        <w:rPr>
          <w:rFonts w:hint="eastAsia" w:ascii="仿宋_GB2312" w:hAnsi="仿宋_GB2312" w:eastAsia="仿宋_GB2312" w:cs="仿宋_GB2312"/>
          <w:color w:val="000000"/>
          <w:sz w:val="32"/>
          <w:szCs w:val="32"/>
          <w:highlight w:val="none"/>
          <w:lang w:val="en-US" w:eastAsia="zh-CN"/>
        </w:rPr>
        <w:instrText xml:space="preserve"> REF _Ref1716218323 \h </w:instrText>
      </w:r>
      <w:r>
        <w:rPr>
          <w:rFonts w:hint="eastAsia" w:ascii="仿宋_GB2312" w:hAnsi="仿宋_GB2312" w:eastAsia="仿宋_GB2312" w:cs="仿宋_GB2312"/>
          <w:color w:val="000000"/>
          <w:sz w:val="32"/>
          <w:szCs w:val="32"/>
          <w:highlight w:val="none"/>
          <w:lang w:val="en-US" w:eastAsia="zh-CN"/>
        </w:rPr>
        <w:fldChar w:fldCharType="separate"/>
      </w:r>
      <w:r>
        <w:rPr>
          <w:rFonts w:hint="eastAsia" w:ascii="方正仿宋_GB2312" w:hAnsi="方正仿宋_GB2312" w:eastAsia="方正仿宋_GB2312" w:cs="方正仿宋_GB2312"/>
          <w:sz w:val="32"/>
          <w:szCs w:val="32"/>
          <w:highlight w:val="none"/>
        </w:rPr>
        <w:t>图 6</w:t>
      </w:r>
      <w:r>
        <w:rPr>
          <w:rFonts w:hint="eastAsia" w:ascii="仿宋_GB2312" w:hAnsi="仿宋_GB2312" w:eastAsia="仿宋_GB2312" w:cs="仿宋_GB2312"/>
          <w:color w:val="000000"/>
          <w:sz w:val="32"/>
          <w:szCs w:val="32"/>
          <w:highlight w:val="none"/>
          <w:lang w:val="en-US" w:eastAsia="zh-CN"/>
        </w:rPr>
        <w:fldChar w:fldCharType="end"/>
      </w:r>
      <w:r>
        <w:rPr>
          <w:rFonts w:hint="eastAsia" w:ascii="仿宋_GB2312" w:hAnsi="仿宋_GB2312" w:eastAsia="仿宋_GB2312" w:cs="仿宋_GB2312"/>
          <w:color w:val="000000"/>
          <w:sz w:val="32"/>
          <w:szCs w:val="32"/>
          <w:highlight w:val="none"/>
          <w:lang w:val="en-US" w:eastAsia="zh-CN"/>
        </w:rPr>
        <w:t>。</w:t>
      </w:r>
    </w:p>
    <w:p>
      <w:pPr>
        <w:keepNext w:val="0"/>
        <w:keepLines w:val="0"/>
        <w:pageBreakBefore w:val="0"/>
        <w:kinsoku/>
        <w:overflowPunct/>
        <w:topLinePunct w:val="0"/>
        <w:autoSpaceDE/>
        <w:autoSpaceDN/>
        <w:bidi w:val="0"/>
        <w:adjustRightInd/>
        <w:spacing w:line="240" w:lineRule="auto"/>
        <w:ind w:left="0" w:right="0" w:firstLine="0"/>
        <w:jc w:val="center"/>
        <w:textAlignment w:val="auto"/>
        <w:rPr>
          <w:color w:val="000000"/>
          <w:highlight w:val="none"/>
        </w:rPr>
      </w:pPr>
    </w:p>
    <w:p>
      <w:pPr>
        <w:keepNext w:val="0"/>
        <w:keepLines w:val="0"/>
        <w:pageBreakBefore w:val="0"/>
        <w:kinsoku/>
        <w:overflowPunct/>
        <w:topLinePunct w:val="0"/>
        <w:autoSpaceDE/>
        <w:autoSpaceDN/>
        <w:bidi w:val="0"/>
        <w:adjustRightInd/>
        <w:spacing w:line="240" w:lineRule="auto"/>
        <w:ind w:left="0" w:right="0" w:firstLine="0"/>
        <w:jc w:val="center"/>
        <w:textAlignment w:val="auto"/>
        <w:rPr>
          <w:rFonts w:hint="default" w:ascii="仿宋_GB2312" w:hAnsi="仿宋_GB2312" w:eastAsia="仿宋_GB2312" w:cs="仿宋_GB2312"/>
          <w:b w:val="0"/>
          <w:bCs w:val="0"/>
          <w:color w:val="000000"/>
          <w:sz w:val="32"/>
          <w:szCs w:val="32"/>
          <w:highlight w:val="none"/>
          <w:lang w:val="en-US" w:eastAsia="zh-CN"/>
        </w:rPr>
      </w:pPr>
      <w:r>
        <w:rPr>
          <w:color w:val="000000"/>
          <w:sz w:val="24"/>
          <w:highlight w:val="none"/>
        </w:rPr>
        <mc:AlternateContent>
          <mc:Choice Requires="wps">
            <w:drawing>
              <wp:anchor distT="0" distB="0" distL="114300" distR="114300" simplePos="0" relativeHeight="251668480" behindDoc="0" locked="0" layoutInCell="1" allowOverlap="1">
                <wp:simplePos x="0" y="0"/>
                <wp:positionH relativeFrom="column">
                  <wp:posOffset>2202815</wp:posOffset>
                </wp:positionH>
                <wp:positionV relativeFrom="paragraph">
                  <wp:posOffset>996950</wp:posOffset>
                </wp:positionV>
                <wp:extent cx="584200" cy="238125"/>
                <wp:effectExtent l="4445" t="4445" r="20955" b="5080"/>
                <wp:wrapNone/>
                <wp:docPr id="14" name="文本框 14"/>
                <wp:cNvGraphicFramePr/>
                <a:graphic xmlns:a="http://schemas.openxmlformats.org/drawingml/2006/main">
                  <a:graphicData uri="http://schemas.microsoft.com/office/word/2010/wordprocessingShape">
                    <wps:wsp>
                      <wps:cNvSpPr txBox="1"/>
                      <wps:spPr>
                        <a:xfrm>
                          <a:off x="0" y="0"/>
                          <a:ext cx="565150" cy="265430"/>
                        </a:xfrm>
                        <a:prstGeom prst="rect">
                          <a:avLst/>
                        </a:prstGeom>
                        <a:solidFill>
                          <a:srgbClr val="FFFFFF"/>
                        </a:solidFill>
                        <a:ln w="6350">
                          <a:solidFill>
                            <a:prstClr val="black"/>
                          </a:solidFill>
                        </a:ln>
                        <a:effectLst/>
                      </wps:spPr>
                      <wps:txbx>
                        <w:txbxContent>
                          <w:p>
                            <w:pPr>
                              <w:jc w:val="center"/>
                              <w:rPr>
                                <w:rFonts w:hint="default" w:eastAsia="宋体"/>
                                <w:b/>
                                <w:bCs/>
                                <w:color w:val="FF0000"/>
                                <w:sz w:val="18"/>
                                <w:szCs w:val="18"/>
                                <w:lang w:val="en-US" w:eastAsia="zh-CN"/>
                              </w:rPr>
                            </w:pPr>
                            <w:r>
                              <w:rPr>
                                <w:rFonts w:hint="eastAsia"/>
                                <w:b/>
                                <w:bCs/>
                                <w:color w:val="FF0000"/>
                                <w:sz w:val="15"/>
                                <w:szCs w:val="15"/>
                                <w:lang w:val="en-US" w:eastAsia="zh-CN"/>
                              </w:rPr>
                              <w:t>事故车辆</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73.45pt;margin-top:78.5pt;height:18.75pt;width:46pt;z-index:251668480;mso-width-relative:page;mso-height-relative:page;" fillcolor="#FFFFFF" filled="t" stroked="t" coordsize="21600,21600" o:gfxdata="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">
                <v:path/>
                <v:fill on="t" color2="#FFFFFF" focussize="0,0"/>
                <v:stroke weight="0.5pt" joinstyle="round"/>
                <v:imagedata o:title=""/>
                <o:lock v:ext="edit" aspectratio="f"/>
                <v:textbox>
                  <w:txbxContent>
                    <w:p>
                      <w:pPr>
                        <w:jc w:val="center"/>
                        <w:rPr>
                          <w:rFonts w:hint="default" w:eastAsia="宋体"/>
                          <w:b/>
                          <w:bCs/>
                          <w:color w:val="FF0000"/>
                          <w:sz w:val="18"/>
                          <w:szCs w:val="18"/>
                          <w:lang w:val="en-US" w:eastAsia="zh-CN"/>
                        </w:rPr>
                      </w:pPr>
                      <w:r>
                        <w:rPr>
                          <w:rFonts w:hint="eastAsia"/>
                          <w:b/>
                          <w:bCs/>
                          <w:color w:val="FF0000"/>
                          <w:sz w:val="15"/>
                          <w:szCs w:val="15"/>
                          <w:lang w:val="en-US" w:eastAsia="zh-CN"/>
                        </w:rPr>
                        <w:t>事故车辆</w:t>
                      </w:r>
                    </w:p>
                  </w:txbxContent>
                </v:textbox>
              </v:shape>
            </w:pict>
          </mc:Fallback>
        </mc:AlternateContent>
      </w:r>
      <w:r>
        <w:rPr>
          <w:color w:val="000000"/>
          <w:sz w:val="32"/>
          <w:highlight w:val="none"/>
        </w:rPr>
        <mc:AlternateContent>
          <mc:Choice Requires="wps">
            <w:drawing>
              <wp:anchor distT="0" distB="0" distL="114300" distR="114300" simplePos="0" relativeHeight="251667456" behindDoc="0" locked="0" layoutInCell="1" allowOverlap="1">
                <wp:simplePos x="0" y="0"/>
                <wp:positionH relativeFrom="column">
                  <wp:posOffset>1797685</wp:posOffset>
                </wp:positionH>
                <wp:positionV relativeFrom="paragraph">
                  <wp:posOffset>1310005</wp:posOffset>
                </wp:positionV>
                <wp:extent cx="428625" cy="160655"/>
                <wp:effectExtent l="0" t="90805" r="0" b="91440"/>
                <wp:wrapNone/>
                <wp:docPr id="5" name="左箭头 5"/>
                <wp:cNvGraphicFramePr/>
                <a:graphic xmlns:a="http://schemas.openxmlformats.org/drawingml/2006/main">
                  <a:graphicData uri="http://schemas.microsoft.com/office/word/2010/wordprocessingShape">
                    <wps:wsp>
                      <wps:cNvSpPr/>
                      <wps:spPr>
                        <a:xfrm rot="-2160000">
                          <a:off x="0" y="0"/>
                          <a:ext cx="428625" cy="160655"/>
                        </a:xfrm>
                        <a:prstGeom prst="leftArrow">
                          <a:avLst>
                            <a:gd name="adj1" fmla="val 50000"/>
                            <a:gd name="adj2" fmla="val 50000"/>
                          </a:avLst>
                        </a:prstGeom>
                        <a:solidFill>
                          <a:srgbClr val="FFFF00"/>
                        </a:solidFill>
                        <a:ln w="25400" cap="flat" cmpd="sng">
                          <a:solidFill>
                            <a:srgbClr val="FF0000"/>
                          </a:solidFill>
                          <a:prstDash val="solid"/>
                          <a:round/>
                          <a:headEnd type="none" w="med" len="med"/>
                          <a:tailEnd type="none" w="med" len="med"/>
                        </a:ln>
                      </wps:spPr>
                      <wps:bodyPr anchor="ctr" anchorCtr="0" upright="1"/>
                    </wps:wsp>
                  </a:graphicData>
                </a:graphic>
              </wp:anchor>
            </w:drawing>
          </mc:Choice>
          <mc:Fallback>
            <w:pict>
              <v:shape id="_x0000_s1026" o:spid="_x0000_s1026" o:spt="66" type="#_x0000_t66" style="position:absolute;left:0pt;margin-left:141.55pt;margin-top:103.15pt;height:12.65pt;width:33.75pt;rotation:-2359296f;z-index:251667456;v-text-anchor:middle;mso-width-relative:page;mso-height-relative:page;" fillcolor="#FFFF00" filled="t" stroked="t" coordsize="21600,21600" o:gfxdata="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" adj="4048,5400">
                <v:path/>
                <v:fill on="t" color2="#FFFFFF" focussize="0,0"/>
                <v:stroke weight="2pt" color="#FF0000" joinstyle="round"/>
                <v:imagedata o:title=""/>
                <o:lock v:ext="edit" aspectratio="f"/>
              </v:shape>
            </w:pict>
          </mc:Fallback>
        </mc:AlternateContent>
      </w:r>
      <w:r>
        <w:rPr>
          <w:rFonts w:hint="default" w:ascii="仿宋_GB2312" w:hAnsi="仿宋_GB2312" w:eastAsia="仿宋_GB2312" w:cs="仿宋_GB2312"/>
          <w:b w:val="0"/>
          <w:bCs w:val="0"/>
          <w:color w:val="000000"/>
          <w:sz w:val="32"/>
          <w:szCs w:val="32"/>
          <w:highlight w:val="none"/>
          <w:lang w:val="en-US" w:eastAsia="zh-CN"/>
        </w:rPr>
        <w:drawing>
          <wp:inline distT="0" distB="0" distL="114300" distR="114300">
            <wp:extent cx="5046980" cy="2935605"/>
            <wp:effectExtent l="0" t="0" r="1270" b="17145"/>
            <wp:docPr id="6" name="图片 5" descr="17.55.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5" descr="17.55.30"/>
                    <pic:cNvPicPr>
                      <a:picLocks noChangeAspect="1"/>
                    </pic:cNvPicPr>
                  </pic:nvPicPr>
                  <pic:blipFill>
                    <a:blip r:embed="rId10"/>
                    <a:srcRect r="36079" b="22664"/>
                    <a:stretch>
                      <a:fillRect/>
                    </a:stretch>
                  </pic:blipFill>
                  <pic:spPr>
                    <a:xfrm>
                      <a:off x="0" y="0"/>
                      <a:ext cx="5046980" cy="2935605"/>
                    </a:xfrm>
                    <a:prstGeom prst="rect">
                      <a:avLst/>
                    </a:prstGeom>
                    <a:noFill/>
                    <a:ln>
                      <a:noFill/>
                    </a:ln>
                  </pic:spPr>
                </pic:pic>
              </a:graphicData>
            </a:graphic>
          </wp:inline>
        </w:drawing>
      </w:r>
    </w:p>
    <w:p>
      <w:pPr>
        <w:keepNext w:val="0"/>
        <w:keepLines w:val="0"/>
        <w:pageBreakBefore w:val="0"/>
        <w:kinsoku/>
        <w:overflowPunct/>
        <w:topLinePunct w:val="0"/>
        <w:autoSpaceDE/>
        <w:autoSpaceDN/>
        <w:bidi w:val="0"/>
        <w:adjustRightInd/>
        <w:spacing w:line="360" w:lineRule="auto"/>
        <w:ind w:right="91"/>
        <w:jc w:val="center"/>
        <w:textAlignment w:val="auto"/>
        <w:rPr>
          <w:rFonts w:hint="default" w:ascii="仿宋_GB2312" w:hAnsi="仿宋_GB2312" w:eastAsia="仿宋_GB2312" w:cs="仿宋_GB2312"/>
          <w:color w:val="000000"/>
          <w:sz w:val="28"/>
          <w:szCs w:val="28"/>
          <w:highlight w:val="none"/>
          <w:lang w:val="en-US" w:eastAsia="zh-CN"/>
        </w:rPr>
      </w:pPr>
      <w:bookmarkStart w:id="11" w:name="_Ref489541954"/>
      <w:r>
        <w:rPr>
          <w:rFonts w:hint="eastAsia" w:ascii="方正仿宋_GB2312" w:hAnsi="方正仿宋_GB2312" w:eastAsia="方正仿宋_GB2312" w:cs="方正仿宋_GB2312"/>
          <w:sz w:val="32"/>
          <w:szCs w:val="32"/>
          <w:highlight w:val="none"/>
        </w:rPr>
        <w:t xml:space="preserve">图 </w:t>
      </w:r>
      <w:r>
        <w:rPr>
          <w:rFonts w:hint="eastAsia" w:ascii="方正仿宋_GB2312" w:hAnsi="方正仿宋_GB2312" w:eastAsia="方正仿宋_GB2312" w:cs="方正仿宋_GB2312"/>
          <w:sz w:val="32"/>
          <w:szCs w:val="32"/>
          <w:highlight w:val="none"/>
        </w:rPr>
        <w:fldChar w:fldCharType="begin"/>
      </w:r>
      <w:r>
        <w:rPr>
          <w:rFonts w:hint="eastAsia" w:ascii="方正仿宋_GB2312" w:hAnsi="方正仿宋_GB2312" w:eastAsia="方正仿宋_GB2312" w:cs="方正仿宋_GB2312"/>
          <w:sz w:val="32"/>
          <w:szCs w:val="32"/>
          <w:highlight w:val="none"/>
        </w:rPr>
        <w:instrText xml:space="preserve"> SEQ 图 \* ARABIC </w:instrText>
      </w:r>
      <w:r>
        <w:rPr>
          <w:rFonts w:hint="eastAsia" w:ascii="方正仿宋_GB2312" w:hAnsi="方正仿宋_GB2312" w:eastAsia="方正仿宋_GB2312" w:cs="方正仿宋_GB2312"/>
          <w:sz w:val="32"/>
          <w:szCs w:val="32"/>
          <w:highlight w:val="none"/>
        </w:rPr>
        <w:fldChar w:fldCharType="separate"/>
      </w:r>
      <w:r>
        <w:rPr>
          <w:rFonts w:hint="eastAsia" w:ascii="方正仿宋_GB2312" w:hAnsi="方正仿宋_GB2312" w:eastAsia="方正仿宋_GB2312" w:cs="方正仿宋_GB2312"/>
          <w:sz w:val="32"/>
          <w:szCs w:val="32"/>
          <w:highlight w:val="none"/>
        </w:rPr>
        <w:t>5</w:t>
      </w:r>
      <w:r>
        <w:rPr>
          <w:rFonts w:hint="eastAsia" w:ascii="方正仿宋_GB2312" w:hAnsi="方正仿宋_GB2312" w:eastAsia="方正仿宋_GB2312" w:cs="方正仿宋_GB2312"/>
          <w:sz w:val="32"/>
          <w:szCs w:val="32"/>
          <w:highlight w:val="none"/>
        </w:rPr>
        <w:fldChar w:fldCharType="end"/>
      </w:r>
      <w:bookmarkEnd w:id="11"/>
      <w:r>
        <w:rPr>
          <w:rFonts w:hint="eastAsia" w:ascii="方正仿宋_GB2312" w:hAnsi="方正仿宋_GB2312" w:eastAsia="方正仿宋_GB2312" w:cs="方正仿宋_GB2312"/>
          <w:sz w:val="32"/>
          <w:szCs w:val="32"/>
          <w:highlight w:val="none"/>
          <w:lang w:val="en-US" w:eastAsia="zh-CN"/>
        </w:rPr>
        <w:t xml:space="preserve">  </w:t>
      </w:r>
      <w:r>
        <w:rPr>
          <w:rFonts w:hint="eastAsia" w:ascii="仿宋_GB2312" w:hAnsi="仿宋_GB2312" w:eastAsia="仿宋_GB2312" w:cs="仿宋_GB2312"/>
          <w:color w:val="000000"/>
          <w:sz w:val="28"/>
          <w:szCs w:val="28"/>
          <w:highlight w:val="none"/>
          <w:lang w:val="en-US" w:eastAsia="zh-CN"/>
        </w:rPr>
        <w:t>碰撞后现场情况</w:t>
      </w:r>
    </w:p>
    <w:p>
      <w:pPr>
        <w:keepNext w:val="0"/>
        <w:keepLines w:val="0"/>
        <w:pageBreakBefore w:val="0"/>
        <w:kinsoku/>
        <w:overflowPunct/>
        <w:topLinePunct w:val="0"/>
        <w:autoSpaceDE/>
        <w:autoSpaceDN/>
        <w:bidi w:val="0"/>
        <w:adjustRightInd/>
        <w:spacing w:line="240" w:lineRule="auto"/>
        <w:ind w:left="0" w:right="0" w:firstLine="0"/>
        <w:jc w:val="center"/>
        <w:textAlignment w:val="auto"/>
        <w:rPr>
          <w:rFonts w:hint="eastAsia" w:eastAsia="宋体"/>
          <w:color w:val="000000"/>
          <w:highlight w:val="none"/>
          <w:lang w:eastAsia="zh-CN"/>
        </w:rPr>
      </w:pPr>
      <w:r>
        <w:rPr>
          <w:rFonts w:hint="eastAsia" w:eastAsia="宋体"/>
          <w:color w:val="000000"/>
          <w:highlight w:val="none"/>
          <w:lang w:eastAsia="zh-CN"/>
        </w:rPr>
        <w:drawing>
          <wp:inline distT="0" distB="0" distL="114300" distR="114300">
            <wp:extent cx="5118100" cy="3375660"/>
            <wp:effectExtent l="0" t="0" r="6350" b="15240"/>
            <wp:docPr id="7" name="图片 6" descr="微信图片_20251120162050_120_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6" descr="微信图片_20251120162050_120_177"/>
                    <pic:cNvPicPr>
                      <a:picLocks noChangeAspect="1"/>
                    </pic:cNvPicPr>
                  </pic:nvPicPr>
                  <pic:blipFill>
                    <a:blip r:embed="rId11"/>
                    <a:stretch>
                      <a:fillRect/>
                    </a:stretch>
                  </pic:blipFill>
                  <pic:spPr>
                    <a:xfrm>
                      <a:off x="0" y="0"/>
                      <a:ext cx="5118100" cy="3375660"/>
                    </a:xfrm>
                    <a:prstGeom prst="rect">
                      <a:avLst/>
                    </a:prstGeom>
                    <a:noFill/>
                    <a:ln>
                      <a:noFill/>
                    </a:ln>
                  </pic:spPr>
                </pic:pic>
              </a:graphicData>
            </a:graphic>
          </wp:inline>
        </w:drawing>
      </w:r>
    </w:p>
    <w:p>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auto"/>
        <w:rPr>
          <w:rFonts w:hint="eastAsia" w:eastAsia="宋体"/>
          <w:color w:val="000000"/>
          <w:highlight w:val="none"/>
          <w:lang w:eastAsia="zh-CN"/>
        </w:rPr>
      </w:pPr>
      <w:bookmarkStart w:id="12" w:name="_Ref1716218323"/>
      <w:r>
        <w:rPr>
          <w:rFonts w:hint="eastAsia" w:ascii="方正仿宋_GB2312" w:hAnsi="方正仿宋_GB2312" w:eastAsia="方正仿宋_GB2312" w:cs="方正仿宋_GB2312"/>
          <w:sz w:val="28"/>
          <w:szCs w:val="28"/>
          <w:highlight w:val="none"/>
        </w:rPr>
        <w:t xml:space="preserve">图 </w:t>
      </w:r>
      <w:r>
        <w:rPr>
          <w:rFonts w:hint="eastAsia" w:ascii="方正仿宋_GB2312" w:hAnsi="方正仿宋_GB2312" w:eastAsia="方正仿宋_GB2312" w:cs="方正仿宋_GB2312"/>
          <w:sz w:val="28"/>
          <w:szCs w:val="28"/>
          <w:highlight w:val="none"/>
        </w:rPr>
        <w:fldChar w:fldCharType="begin"/>
      </w:r>
      <w:r>
        <w:rPr>
          <w:rFonts w:hint="eastAsia" w:ascii="方正仿宋_GB2312" w:hAnsi="方正仿宋_GB2312" w:eastAsia="方正仿宋_GB2312" w:cs="方正仿宋_GB2312"/>
          <w:sz w:val="28"/>
          <w:szCs w:val="28"/>
          <w:highlight w:val="none"/>
        </w:rPr>
        <w:instrText xml:space="preserve"> SEQ 图 \* ARABIC </w:instrText>
      </w:r>
      <w:r>
        <w:rPr>
          <w:rFonts w:hint="eastAsia" w:ascii="方正仿宋_GB2312" w:hAnsi="方正仿宋_GB2312" w:eastAsia="方正仿宋_GB2312" w:cs="方正仿宋_GB2312"/>
          <w:sz w:val="28"/>
          <w:szCs w:val="28"/>
          <w:highlight w:val="none"/>
        </w:rPr>
        <w:fldChar w:fldCharType="separate"/>
      </w:r>
      <w:r>
        <w:rPr>
          <w:rFonts w:hint="eastAsia" w:ascii="方正仿宋_GB2312" w:hAnsi="方正仿宋_GB2312" w:eastAsia="方正仿宋_GB2312" w:cs="方正仿宋_GB2312"/>
          <w:sz w:val="28"/>
          <w:szCs w:val="28"/>
          <w:highlight w:val="none"/>
        </w:rPr>
        <w:t>6</w:t>
      </w:r>
      <w:r>
        <w:rPr>
          <w:rFonts w:hint="eastAsia" w:ascii="方正仿宋_GB2312" w:hAnsi="方正仿宋_GB2312" w:eastAsia="方正仿宋_GB2312" w:cs="方正仿宋_GB2312"/>
          <w:sz w:val="28"/>
          <w:szCs w:val="28"/>
          <w:highlight w:val="none"/>
        </w:rPr>
        <w:fldChar w:fldCharType="end"/>
      </w:r>
      <w:bookmarkEnd w:id="12"/>
      <w:r>
        <w:rPr>
          <w:rFonts w:hint="eastAsia" w:ascii="方正仿宋_GB2312" w:hAnsi="方正仿宋_GB2312" w:eastAsia="方正仿宋_GB2312" w:cs="方正仿宋_GB2312"/>
          <w:sz w:val="28"/>
          <w:szCs w:val="28"/>
          <w:highlight w:val="none"/>
          <w:lang w:val="en-US" w:eastAsia="zh-CN"/>
        </w:rPr>
        <w:t xml:space="preserve">  </w:t>
      </w:r>
      <w:r>
        <w:rPr>
          <w:rFonts w:hint="eastAsia" w:ascii="方正仿宋_GB2312" w:hAnsi="方正仿宋_GB2312" w:eastAsia="方正仿宋_GB2312" w:cs="方正仿宋_GB2312"/>
          <w:color w:val="000000"/>
          <w:sz w:val="28"/>
          <w:szCs w:val="28"/>
          <w:highlight w:val="none"/>
          <w:lang w:val="en-US" w:eastAsia="zh-CN"/>
        </w:rPr>
        <w:t>13#、14#立柱剐蹭和碰撞位置标识</w:t>
      </w:r>
    </w:p>
    <w:p>
      <w:pPr>
        <w:pStyle w:val="6"/>
        <w:keepNext w:val="0"/>
        <w:keepLines w:val="0"/>
        <w:pageBreakBefore w:val="0"/>
        <w:widowControl/>
        <w:numPr>
          <w:ilvl w:val="0"/>
          <w:numId w:val="4"/>
        </w:numPr>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textAlignment w:val="auto"/>
        <w:outlineLvl w:val="1"/>
        <w:rPr>
          <w:rFonts w:hint="eastAsia" w:ascii="CESI楷体-GB2312" w:hAnsi="CESI楷体-GB2312" w:eastAsia="CESI楷体-GB2312" w:cs="CESI楷体-GB2312"/>
          <w:color w:val="000000"/>
          <w:sz w:val="32"/>
          <w:szCs w:val="32"/>
          <w:highlight w:val="none"/>
        </w:rPr>
      </w:pPr>
      <w:r>
        <w:rPr>
          <w:rFonts w:hint="eastAsia" w:ascii="CESI楷体-GB2312" w:hAnsi="CESI楷体-GB2312" w:eastAsia="CESI楷体-GB2312" w:cs="CESI楷体-GB2312"/>
          <w:color w:val="000000"/>
          <w:sz w:val="32"/>
          <w:szCs w:val="32"/>
          <w:highlight w:val="none"/>
        </w:rPr>
        <w:t>应急处置情况</w:t>
      </w:r>
    </w:p>
    <w:p>
      <w:pPr>
        <w:pStyle w:val="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outlineLvl w:val="9"/>
        <w:rPr>
          <w:rFonts w:hint="eastAsia" w:ascii="CESI仿宋-GB2312" w:hAnsi="CESI仿宋-GB2312" w:eastAsia="CESI仿宋-GB2312" w:cs="CESI仿宋-GB2312"/>
          <w:color w:val="000000"/>
          <w:kern w:val="0"/>
          <w:sz w:val="32"/>
          <w:szCs w:val="32"/>
          <w:highlight w:val="none"/>
          <w:lang w:val="en-US" w:eastAsia="zh-CN" w:bidi="ar"/>
        </w:rPr>
      </w:pPr>
      <w:r>
        <w:rPr>
          <w:rFonts w:hint="eastAsia" w:ascii="CESI仿宋-GB2312" w:hAnsi="CESI仿宋-GB2312" w:eastAsia="CESI仿宋-GB2312" w:cs="CESI仿宋-GB2312"/>
          <w:color w:val="000000"/>
          <w:kern w:val="0"/>
          <w:sz w:val="32"/>
          <w:szCs w:val="32"/>
          <w:highlight w:val="none"/>
          <w:lang w:val="en-US" w:eastAsia="zh-CN" w:bidi="ar"/>
        </w:rPr>
        <w:t>事故发生后，岳云龙立即下车，将现场情况电话报告给王炜服务中心调度员李会亮后，与被撞游客同行人员一起抢救伤者。</w:t>
      </w:r>
    </w:p>
    <w:p>
      <w:pPr>
        <w:pStyle w:val="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outlineLvl w:val="9"/>
        <w:rPr>
          <w:rFonts w:hint="default" w:ascii="CESI仿宋-GB2312" w:hAnsi="CESI仿宋-GB2312" w:eastAsia="CESI仿宋-GB2312" w:cs="CESI仿宋-GB2312"/>
          <w:color w:val="000000"/>
          <w:kern w:val="0"/>
          <w:sz w:val="32"/>
          <w:szCs w:val="32"/>
          <w:highlight w:val="none"/>
          <w:lang w:val="en-US" w:eastAsia="zh-CN" w:bidi="ar"/>
        </w:rPr>
      </w:pPr>
      <w:r>
        <w:rPr>
          <w:rFonts w:hint="eastAsia" w:ascii="CESI仿宋-GB2312" w:hAnsi="CESI仿宋-GB2312" w:eastAsia="CESI仿宋-GB2312" w:cs="CESI仿宋-GB2312"/>
          <w:color w:val="000000"/>
          <w:kern w:val="0"/>
          <w:sz w:val="32"/>
          <w:szCs w:val="32"/>
          <w:highlight w:val="none"/>
          <w:lang w:val="en-US" w:eastAsia="zh-CN" w:bidi="ar"/>
        </w:rPr>
        <w:t>17时57分，与李会亮在一起的王炜服务中心售票员焦丽娟电话报告王炜。</w:t>
      </w:r>
    </w:p>
    <w:p>
      <w:pPr>
        <w:pStyle w:val="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outlineLvl w:val="9"/>
        <w:rPr>
          <w:rFonts w:hint="eastAsia" w:ascii="CESI仿宋-GB2312" w:hAnsi="CESI仿宋-GB2312" w:eastAsia="CESI仿宋-GB2312" w:cs="CESI仿宋-GB2312"/>
          <w:color w:val="000000"/>
          <w:kern w:val="0"/>
          <w:sz w:val="32"/>
          <w:szCs w:val="32"/>
          <w:highlight w:val="none"/>
          <w:lang w:val="en-US" w:eastAsia="zh-CN" w:bidi="ar"/>
        </w:rPr>
      </w:pPr>
      <w:r>
        <w:rPr>
          <w:rFonts w:hint="eastAsia" w:ascii="CESI仿宋-GB2312" w:hAnsi="CESI仿宋-GB2312" w:eastAsia="CESI仿宋-GB2312" w:cs="CESI仿宋-GB2312"/>
          <w:color w:val="000000"/>
          <w:kern w:val="0"/>
          <w:sz w:val="32"/>
          <w:szCs w:val="32"/>
          <w:highlight w:val="none"/>
          <w:lang w:val="en-US" w:eastAsia="zh-CN" w:bidi="ar"/>
        </w:rPr>
        <w:t>17时58分，与李会亮在一起的许建科拨打120急救电话。</w:t>
      </w:r>
    </w:p>
    <w:p>
      <w:pPr>
        <w:pStyle w:val="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outlineLvl w:val="9"/>
        <w:rPr>
          <w:rFonts w:hint="eastAsia" w:ascii="CESI仿宋-GB2312" w:hAnsi="CESI仿宋-GB2312" w:eastAsia="CESI仿宋-GB2312" w:cs="CESI仿宋-GB2312"/>
          <w:color w:val="000000"/>
          <w:kern w:val="0"/>
          <w:sz w:val="32"/>
          <w:szCs w:val="32"/>
          <w:highlight w:val="none"/>
          <w:lang w:val="en-US" w:eastAsia="zh-CN" w:bidi="ar"/>
        </w:rPr>
      </w:pPr>
      <w:r>
        <w:rPr>
          <w:rFonts w:hint="eastAsia" w:ascii="CESI仿宋-GB2312" w:hAnsi="CESI仿宋-GB2312" w:eastAsia="CESI仿宋-GB2312" w:cs="CESI仿宋-GB2312"/>
          <w:color w:val="000000"/>
          <w:kern w:val="0"/>
          <w:sz w:val="32"/>
          <w:szCs w:val="32"/>
          <w:highlight w:val="none"/>
          <w:lang w:val="en-US" w:eastAsia="zh-CN" w:bidi="ar"/>
        </w:rPr>
        <w:t>18时00分，王炜电话报告市动物园副主任韩兵，市动物园迅速启动应急预案。</w:t>
      </w:r>
    </w:p>
    <w:p>
      <w:pPr>
        <w:pStyle w:val="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outlineLvl w:val="9"/>
        <w:rPr>
          <w:rFonts w:hint="default" w:ascii="CESI仿宋-GB2312" w:hAnsi="CESI仿宋-GB2312" w:eastAsia="CESI仿宋-GB2312" w:cs="CESI仿宋-GB2312"/>
          <w:color w:val="000000"/>
          <w:kern w:val="0"/>
          <w:sz w:val="32"/>
          <w:szCs w:val="32"/>
          <w:highlight w:val="none"/>
          <w:lang w:val="en-US" w:eastAsia="zh-CN" w:bidi="ar"/>
        </w:rPr>
      </w:pPr>
      <w:r>
        <w:rPr>
          <w:rFonts w:hint="eastAsia" w:ascii="CESI仿宋-GB2312" w:hAnsi="CESI仿宋-GB2312" w:eastAsia="CESI仿宋-GB2312" w:cs="CESI仿宋-GB2312"/>
          <w:color w:val="000000"/>
          <w:kern w:val="0"/>
          <w:sz w:val="32"/>
          <w:szCs w:val="32"/>
          <w:highlight w:val="none"/>
          <w:lang w:val="en-US" w:eastAsia="zh-CN" w:bidi="ar"/>
        </w:rPr>
        <w:t>18时05分，王炜赶到事故现场，组织人员保护现场。</w:t>
      </w:r>
    </w:p>
    <w:p>
      <w:pPr>
        <w:pStyle w:val="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outlineLvl w:val="9"/>
        <w:rPr>
          <w:rFonts w:hint="eastAsia" w:ascii="CESI仿宋-GB2312" w:hAnsi="CESI仿宋-GB2312" w:eastAsia="CESI仿宋-GB2312" w:cs="CESI仿宋-GB2312"/>
          <w:color w:val="000000"/>
          <w:kern w:val="0"/>
          <w:sz w:val="32"/>
          <w:szCs w:val="32"/>
          <w:highlight w:val="none"/>
          <w:lang w:val="en-US" w:eastAsia="zh-CN" w:bidi="ar"/>
        </w:rPr>
      </w:pPr>
      <w:r>
        <w:rPr>
          <w:rFonts w:hint="eastAsia" w:ascii="CESI仿宋-GB2312" w:hAnsi="CESI仿宋-GB2312" w:eastAsia="CESI仿宋-GB2312" w:cs="CESI仿宋-GB2312"/>
          <w:color w:val="000000"/>
          <w:kern w:val="0"/>
          <w:sz w:val="32"/>
          <w:szCs w:val="32"/>
          <w:highlight w:val="none"/>
          <w:lang w:val="en-US" w:eastAsia="zh-CN" w:bidi="ar"/>
        </w:rPr>
        <w:t>18时10分，韩兵和市动物园工作人员赶到现场，参与急救并疏散引导游客。</w:t>
      </w:r>
    </w:p>
    <w:p>
      <w:pPr>
        <w:pStyle w:val="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outlineLvl w:val="9"/>
        <w:rPr>
          <w:rFonts w:hint="eastAsia" w:ascii="CESI仿宋-GB2312" w:hAnsi="CESI仿宋-GB2312" w:eastAsia="CESI仿宋-GB2312" w:cs="CESI仿宋-GB2312"/>
          <w:color w:val="000000"/>
          <w:kern w:val="0"/>
          <w:sz w:val="32"/>
          <w:szCs w:val="32"/>
          <w:highlight w:val="none"/>
          <w:lang w:val="en-US" w:eastAsia="zh-CN" w:bidi="ar"/>
        </w:rPr>
      </w:pPr>
      <w:r>
        <w:rPr>
          <w:rFonts w:hint="eastAsia" w:ascii="CESI仿宋-GB2312" w:hAnsi="CESI仿宋-GB2312" w:eastAsia="CESI仿宋-GB2312" w:cs="CESI仿宋-GB2312"/>
          <w:color w:val="000000"/>
          <w:kern w:val="0"/>
          <w:sz w:val="32"/>
          <w:szCs w:val="32"/>
          <w:highlight w:val="none"/>
          <w:lang w:val="en-US" w:eastAsia="zh-CN" w:bidi="ar"/>
        </w:rPr>
        <w:t>18时14分，120急救车到达现场，19时22分、37分、58分，伤者闫捧苏、纪奕伊、纪建祥（系祖父母孙女关系）分别到达河北省医科大学附属第三医院急诊接受治疗。</w:t>
      </w:r>
    </w:p>
    <w:p>
      <w:pPr>
        <w:pStyle w:val="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outlineLvl w:val="9"/>
        <w:rPr>
          <w:rFonts w:hint="eastAsia" w:ascii="仿宋_GB2312" w:eastAsia="仿宋_GB2312"/>
          <w:strike w:val="0"/>
          <w:color w:val="000000"/>
          <w:sz w:val="32"/>
          <w:szCs w:val="32"/>
          <w:highlight w:val="none"/>
        </w:rPr>
      </w:pPr>
      <w:r>
        <w:rPr>
          <w:rFonts w:hint="eastAsia" w:ascii="CESI仿宋-GB2312" w:hAnsi="CESI仿宋-GB2312" w:eastAsia="CESI仿宋-GB2312" w:cs="CESI仿宋-GB2312"/>
          <w:color w:val="000000"/>
          <w:kern w:val="0"/>
          <w:sz w:val="32"/>
          <w:szCs w:val="32"/>
          <w:highlight w:val="none"/>
          <w:lang w:val="en-US" w:eastAsia="zh-CN" w:bidi="ar"/>
        </w:rPr>
        <w:t>3日0时20分，伤者纪建祥经抢救无效死亡。</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10" w:leftChars="0" w:firstLine="640" w:firstLineChars="0"/>
        <w:jc w:val="both"/>
        <w:textAlignment w:val="auto"/>
        <w:outlineLvl w:val="0"/>
        <w:rPr>
          <w:rFonts w:hint="eastAsia" w:ascii="国标黑体" w:hAnsi="国标黑体" w:eastAsia="国标黑体" w:cs="国标黑体"/>
          <w:color w:val="000000"/>
          <w:kern w:val="0"/>
          <w:sz w:val="32"/>
          <w:szCs w:val="32"/>
          <w:highlight w:val="none"/>
          <w:lang w:val="en-US" w:eastAsia="zh-CN" w:bidi="ar"/>
        </w:rPr>
      </w:pPr>
      <w:bookmarkStart w:id="13" w:name="_Toc359713667"/>
      <w:bookmarkStart w:id="14" w:name="_Toc1584256703"/>
      <w:r>
        <w:rPr>
          <w:rFonts w:hint="eastAsia" w:ascii="国标黑体" w:hAnsi="国标黑体" w:eastAsia="国标黑体" w:cs="国标黑体"/>
          <w:color w:val="000000"/>
          <w:kern w:val="0"/>
          <w:sz w:val="32"/>
          <w:szCs w:val="32"/>
          <w:highlight w:val="none"/>
          <w:lang w:val="en-US" w:eastAsia="zh-CN" w:bidi="ar"/>
        </w:rPr>
        <w:t>人员伤亡、车辆损坏和直接经济损失情况</w:t>
      </w:r>
      <w:bookmarkEnd w:id="13"/>
      <w:bookmarkEnd w:id="14"/>
    </w:p>
    <w:p>
      <w:pPr>
        <w:pStyle w:val="6"/>
        <w:keepNext w:val="0"/>
        <w:keepLines w:val="0"/>
        <w:pageBreakBefore w:val="0"/>
        <w:widowControl/>
        <w:numPr>
          <w:ilvl w:val="0"/>
          <w:numId w:val="5"/>
        </w:numPr>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outlineLvl w:val="1"/>
        <w:rPr>
          <w:rFonts w:hint="eastAsia" w:ascii="CESI楷体-GB2312" w:hAnsi="CESI楷体-GB2312" w:eastAsia="CESI楷体-GB2312" w:cs="CESI楷体-GB2312"/>
          <w:color w:val="000000"/>
          <w:sz w:val="32"/>
          <w:szCs w:val="32"/>
          <w:highlight w:val="none"/>
        </w:rPr>
      </w:pPr>
      <w:r>
        <w:rPr>
          <w:rFonts w:hint="eastAsia" w:ascii="CESI楷体-GB2312" w:hAnsi="CESI楷体-GB2312" w:eastAsia="CESI楷体-GB2312" w:cs="CESI楷体-GB2312"/>
          <w:color w:val="000000"/>
          <w:sz w:val="32"/>
          <w:szCs w:val="32"/>
          <w:highlight w:val="none"/>
        </w:rPr>
        <w:t>人员伤亡情况</w:t>
      </w:r>
    </w:p>
    <w:p>
      <w:pPr>
        <w:pStyle w:val="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outlineLvl w:val="9"/>
        <w:rPr>
          <w:rFonts w:hint="eastAsia" w:ascii="CESI仿宋-GB2312" w:hAnsi="CESI仿宋-GB2312" w:eastAsia="CESI仿宋-GB2312" w:cs="CESI仿宋-GB2312"/>
          <w:color w:val="000000"/>
          <w:kern w:val="0"/>
          <w:sz w:val="32"/>
          <w:szCs w:val="32"/>
          <w:highlight w:val="none"/>
          <w:lang w:val="en-US" w:eastAsia="zh-CN" w:bidi="ar"/>
        </w:rPr>
      </w:pPr>
      <w:r>
        <w:rPr>
          <w:rFonts w:hint="eastAsia" w:ascii="CESI仿宋-GB2312" w:hAnsi="CESI仿宋-GB2312" w:eastAsia="CESI仿宋-GB2312" w:cs="CESI仿宋-GB2312"/>
          <w:color w:val="000000"/>
          <w:kern w:val="0"/>
          <w:sz w:val="32"/>
          <w:szCs w:val="32"/>
          <w:highlight w:val="none"/>
          <w:lang w:val="en-US" w:eastAsia="zh-CN" w:bidi="ar"/>
        </w:rPr>
        <w:t>此次事故造成1人死亡、2人受伤。</w:t>
      </w:r>
    </w:p>
    <w:p>
      <w:pPr>
        <w:pStyle w:val="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outlineLvl w:val="9"/>
        <w:rPr>
          <w:rFonts w:hint="eastAsia"/>
          <w:lang w:val="en-US" w:eastAsia="zh-CN"/>
        </w:rPr>
      </w:pPr>
      <w:r>
        <w:rPr>
          <w:rFonts w:hint="eastAsia" w:ascii="CESI仿宋-GB2312" w:hAnsi="CESI仿宋-GB2312" w:eastAsia="CESI仿宋-GB2312" w:cs="CESI仿宋-GB2312"/>
          <w:color w:val="000000"/>
          <w:kern w:val="0"/>
          <w:sz w:val="32"/>
          <w:szCs w:val="32"/>
          <w:highlight w:val="none"/>
          <w:lang w:val="en-US" w:eastAsia="zh-CN" w:bidi="ar"/>
        </w:rPr>
        <w:t>纪建祥，男，63岁，因胸腹部受钝性外力作用致胸腹脏器损伤，经抢救无效死亡。</w:t>
      </w:r>
    </w:p>
    <w:p>
      <w:pPr>
        <w:pStyle w:val="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outlineLvl w:val="9"/>
        <w:rPr>
          <w:rFonts w:hint="eastAsia" w:ascii="CESI仿宋-GB2312" w:hAnsi="CESI仿宋-GB2312" w:eastAsia="CESI仿宋-GB2312" w:cs="CESI仿宋-GB2312"/>
          <w:color w:val="000000"/>
          <w:kern w:val="0"/>
          <w:sz w:val="32"/>
          <w:szCs w:val="32"/>
          <w:highlight w:val="none"/>
          <w:lang w:val="en-US" w:eastAsia="zh-CN" w:bidi="ar"/>
        </w:rPr>
      </w:pPr>
      <w:r>
        <w:rPr>
          <w:rFonts w:hint="eastAsia" w:ascii="CESI仿宋-GB2312" w:hAnsi="CESI仿宋-GB2312" w:eastAsia="CESI仿宋-GB2312" w:cs="CESI仿宋-GB2312"/>
          <w:color w:val="000000"/>
          <w:kern w:val="0"/>
          <w:sz w:val="32"/>
          <w:szCs w:val="32"/>
          <w:highlight w:val="none"/>
          <w:lang w:val="en-US" w:eastAsia="zh-CN" w:bidi="ar"/>
        </w:rPr>
        <w:t>闫捧苏，女，63岁，河北省医科大学附属第三医院急诊住院治疗，诊断为骨盆骨折，膀胱破裂，经住院治疗后转入康复治疗阶段。</w:t>
      </w:r>
    </w:p>
    <w:p>
      <w:pPr>
        <w:pStyle w:val="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outlineLvl w:val="9"/>
        <w:rPr>
          <w:rFonts w:hint="eastAsia" w:ascii="CESI仿宋-GB2312" w:hAnsi="CESI仿宋-GB2312" w:eastAsia="CESI仿宋-GB2312" w:cs="CESI仿宋-GB2312"/>
          <w:color w:val="000000"/>
          <w:kern w:val="0"/>
          <w:sz w:val="32"/>
          <w:szCs w:val="32"/>
          <w:highlight w:val="none"/>
          <w:lang w:val="en-US" w:eastAsia="zh-CN" w:bidi="ar"/>
        </w:rPr>
      </w:pPr>
      <w:r>
        <w:rPr>
          <w:rFonts w:hint="eastAsia" w:ascii="CESI仿宋-GB2312" w:hAnsi="CESI仿宋-GB2312" w:eastAsia="CESI仿宋-GB2312" w:cs="CESI仿宋-GB2312"/>
          <w:color w:val="000000"/>
          <w:kern w:val="0"/>
          <w:sz w:val="32"/>
          <w:szCs w:val="32"/>
          <w:highlight w:val="none"/>
          <w:lang w:val="en-US" w:eastAsia="zh-CN" w:bidi="ar"/>
        </w:rPr>
        <w:t>纪奕伊，女，6岁，河北省医科大学附属第三医院急诊住院治疗，诊断为左侧胫骨开放性骨折，左手、右足外伤，经住院治疗后转入康复治疗阶段。</w:t>
      </w:r>
    </w:p>
    <w:p>
      <w:pPr>
        <w:pStyle w:val="6"/>
        <w:keepNext w:val="0"/>
        <w:keepLines w:val="0"/>
        <w:pageBreakBefore w:val="0"/>
        <w:widowControl/>
        <w:numPr>
          <w:ilvl w:val="0"/>
          <w:numId w:val="5"/>
        </w:numPr>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outlineLvl w:val="1"/>
        <w:rPr>
          <w:rFonts w:hint="eastAsia" w:ascii="CESI楷体-GB2312" w:hAnsi="CESI楷体-GB2312" w:eastAsia="CESI楷体-GB2312" w:cs="CESI楷体-GB2312"/>
          <w:color w:val="000000"/>
          <w:sz w:val="32"/>
          <w:szCs w:val="32"/>
          <w:highlight w:val="none"/>
        </w:rPr>
      </w:pPr>
      <w:r>
        <w:rPr>
          <w:rFonts w:hint="eastAsia" w:ascii="CESI楷体-GB2312" w:hAnsi="CESI楷体-GB2312" w:eastAsia="CESI楷体-GB2312" w:cs="CESI楷体-GB2312"/>
          <w:color w:val="000000"/>
          <w:kern w:val="0"/>
          <w:sz w:val="32"/>
          <w:szCs w:val="32"/>
          <w:highlight w:val="none"/>
          <w:lang w:val="en-US" w:eastAsia="zh-CN" w:bidi="ar"/>
        </w:rPr>
        <w:t>车辆损坏情况</w:t>
      </w:r>
    </w:p>
    <w:p>
      <w:pPr>
        <w:pStyle w:val="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outlineLvl w:val="9"/>
        <w:rPr>
          <w:rFonts w:hint="default" w:ascii="CESI仿宋-GB2312" w:hAnsi="CESI仿宋-GB2312" w:eastAsia="CESI仿宋-GB2312" w:cs="CESI仿宋-GB2312"/>
          <w:color w:val="000000"/>
          <w:kern w:val="0"/>
          <w:sz w:val="32"/>
          <w:szCs w:val="32"/>
          <w:highlight w:val="none"/>
          <w:lang w:val="en-US" w:eastAsia="zh-CN" w:bidi="ar"/>
        </w:rPr>
      </w:pPr>
      <w:r>
        <w:rPr>
          <w:rFonts w:hint="eastAsia" w:ascii="CESI仿宋-GB2312" w:hAnsi="CESI仿宋-GB2312" w:eastAsia="CESI仿宋-GB2312" w:cs="CESI仿宋-GB2312"/>
          <w:color w:val="000000"/>
          <w:kern w:val="0"/>
          <w:sz w:val="32"/>
          <w:szCs w:val="32"/>
          <w:highlight w:val="none"/>
          <w:lang w:val="en-US" w:eastAsia="zh-CN" w:bidi="ar"/>
        </w:rPr>
        <w:t>事故车辆左前轮胎与道路立柱剐蹭，左前轮胎外侧可见擦蹭痕迹；前挡风玻璃破碎；左前保险杆破坏内陷；左前轮叶子板凹陷；左侧示宽灯罩损坏。</w:t>
      </w:r>
    </w:p>
    <w:p>
      <w:pPr>
        <w:pStyle w:val="6"/>
        <w:keepNext w:val="0"/>
        <w:keepLines w:val="0"/>
        <w:pageBreakBefore w:val="0"/>
        <w:widowControl/>
        <w:numPr>
          <w:ilvl w:val="0"/>
          <w:numId w:val="5"/>
        </w:numPr>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outlineLvl w:val="1"/>
        <w:rPr>
          <w:rFonts w:hint="eastAsia" w:ascii="CESI楷体-GB2312" w:hAnsi="CESI楷体-GB2312" w:eastAsia="CESI楷体-GB2312" w:cs="CESI楷体-GB2312"/>
          <w:color w:val="000000"/>
          <w:sz w:val="32"/>
          <w:szCs w:val="32"/>
          <w:highlight w:val="none"/>
        </w:rPr>
      </w:pPr>
      <w:r>
        <w:rPr>
          <w:rFonts w:hint="eastAsia" w:ascii="CESI楷体-GB2312" w:hAnsi="CESI楷体-GB2312" w:eastAsia="CESI楷体-GB2312" w:cs="CESI楷体-GB2312"/>
          <w:color w:val="000000"/>
          <w:sz w:val="32"/>
          <w:szCs w:val="32"/>
          <w:highlight w:val="none"/>
        </w:rPr>
        <w:t>直接经济损失情况</w:t>
      </w:r>
    </w:p>
    <w:p>
      <w:pPr>
        <w:pStyle w:val="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outlineLvl w:val="9"/>
        <w:rPr>
          <w:rFonts w:hint="eastAsia" w:ascii="CESI仿宋-GB2312" w:hAnsi="CESI仿宋-GB2312" w:eastAsia="CESI仿宋-GB2312" w:cs="CESI仿宋-GB2312"/>
          <w:color w:val="000000"/>
          <w:kern w:val="0"/>
          <w:sz w:val="32"/>
          <w:szCs w:val="32"/>
          <w:highlight w:val="none"/>
          <w:lang w:val="en-US" w:eastAsia="zh-CN" w:bidi="ar"/>
        </w:rPr>
      </w:pPr>
      <w:r>
        <w:rPr>
          <w:rFonts w:hint="eastAsia" w:ascii="CESI仿宋-GB2312" w:hAnsi="CESI仿宋-GB2312" w:eastAsia="CESI仿宋-GB2312" w:cs="CESI仿宋-GB2312"/>
          <w:color w:val="000000"/>
          <w:kern w:val="0"/>
          <w:sz w:val="32"/>
          <w:szCs w:val="32"/>
          <w:highlight w:val="none"/>
          <w:lang w:val="en-US" w:eastAsia="zh-CN" w:bidi="ar"/>
        </w:rPr>
        <w:t>经计算，事故直接经济损失约192.2万元（不含罚款）。</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10" w:leftChars="0" w:firstLine="640" w:firstLineChars="0"/>
        <w:jc w:val="both"/>
        <w:textAlignment w:val="auto"/>
        <w:outlineLvl w:val="0"/>
        <w:rPr>
          <w:rFonts w:hint="eastAsia" w:ascii="仿宋_GB2312" w:hAnsi="仿宋_GB2312" w:eastAsia="仿宋_GB2312" w:cs="仿宋_GB2312"/>
          <w:i w:val="0"/>
          <w:iCs w:val="0"/>
          <w:color w:val="000000"/>
          <w:sz w:val="32"/>
          <w:szCs w:val="32"/>
          <w:highlight w:val="none"/>
          <w:u w:val="none" w:color="auto"/>
          <w:lang w:val="en-US" w:eastAsia="zh-CN"/>
        </w:rPr>
      </w:pPr>
      <w:bookmarkStart w:id="15" w:name="_Toc869250039"/>
      <w:bookmarkStart w:id="16" w:name="_Toc1332523981"/>
      <w:r>
        <w:rPr>
          <w:rFonts w:hint="eastAsia" w:ascii="国标黑体" w:hAnsi="国标黑体" w:eastAsia="国标黑体" w:cs="国标黑体"/>
          <w:color w:val="000000"/>
          <w:kern w:val="0"/>
          <w:sz w:val="32"/>
          <w:szCs w:val="32"/>
          <w:highlight w:val="none"/>
          <w:lang w:val="en-US" w:eastAsia="zh-CN" w:bidi="ar"/>
        </w:rPr>
        <w:t>事故原因以及性质认定</w:t>
      </w:r>
      <w:bookmarkEnd w:id="15"/>
      <w:bookmarkEnd w:id="16"/>
    </w:p>
    <w:p>
      <w:pPr>
        <w:pStyle w:val="6"/>
        <w:keepNext w:val="0"/>
        <w:keepLines w:val="0"/>
        <w:pageBreakBefore w:val="0"/>
        <w:widowControl/>
        <w:numPr>
          <w:ilvl w:val="0"/>
          <w:numId w:val="6"/>
        </w:numPr>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outlineLvl w:val="1"/>
        <w:rPr>
          <w:rFonts w:hint="eastAsia" w:ascii="CESI楷体-GB2312" w:hAnsi="CESI楷体-GB2312" w:eastAsia="CESI楷体-GB2312" w:cs="CESI楷体-GB2312"/>
          <w:color w:val="000000"/>
          <w:sz w:val="32"/>
          <w:szCs w:val="32"/>
          <w:highlight w:val="none"/>
        </w:rPr>
      </w:pPr>
      <w:r>
        <w:rPr>
          <w:rFonts w:hint="eastAsia" w:ascii="CESI楷体-GB2312" w:hAnsi="CESI楷体-GB2312" w:eastAsia="CESI楷体-GB2312" w:cs="CESI楷体-GB2312"/>
          <w:color w:val="000000"/>
          <w:sz w:val="32"/>
          <w:szCs w:val="32"/>
          <w:highlight w:val="none"/>
        </w:rPr>
        <w:t>事故</w:t>
      </w:r>
      <w:r>
        <w:rPr>
          <w:rFonts w:hint="eastAsia" w:ascii="CESI楷体-GB2312" w:hAnsi="CESI楷体-GB2312" w:eastAsia="CESI楷体-GB2312" w:cs="CESI楷体-GB2312"/>
          <w:color w:val="000000"/>
          <w:sz w:val="32"/>
          <w:szCs w:val="32"/>
          <w:highlight w:val="none"/>
          <w:lang w:eastAsia="zh-CN"/>
        </w:rPr>
        <w:t>调查情况简要描述</w:t>
      </w:r>
    </w:p>
    <w:p>
      <w:pPr>
        <w:pStyle w:val="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方正仿宋_GB2312" w:hAnsi="方正仿宋_GB2312" w:eastAsia="方正仿宋_GB2312" w:cs="方正仿宋_GB2312"/>
          <w:color w:val="000000"/>
          <w:sz w:val="32"/>
          <w:szCs w:val="32"/>
          <w:highlight w:val="none"/>
          <w:lang w:val="en-US" w:eastAsia="zh-CN"/>
        </w:rPr>
      </w:pPr>
      <w:r>
        <w:rPr>
          <w:rFonts w:hint="eastAsia" w:ascii="方正仿宋_GB2312" w:hAnsi="方正仿宋_GB2312" w:eastAsia="方正仿宋_GB2312" w:cs="方正仿宋_GB2312"/>
          <w:color w:val="000000"/>
          <w:sz w:val="32"/>
          <w:szCs w:val="32"/>
          <w:highlight w:val="none"/>
        </w:rPr>
        <w:t>监控视频</w:t>
      </w:r>
      <w:r>
        <w:rPr>
          <w:rFonts w:hint="eastAsia" w:ascii="方正仿宋_GB2312" w:hAnsi="方正仿宋_GB2312" w:eastAsia="方正仿宋_GB2312" w:cs="方正仿宋_GB2312"/>
          <w:color w:val="000000"/>
          <w:sz w:val="32"/>
          <w:szCs w:val="32"/>
          <w:highlight w:val="none"/>
          <w:lang w:val="en-US" w:eastAsia="zh-CN"/>
        </w:rPr>
        <w:t>显示</w:t>
      </w:r>
      <w:r>
        <w:rPr>
          <w:rFonts w:hint="eastAsia" w:ascii="方正仿宋_GB2312" w:hAnsi="方正仿宋_GB2312" w:eastAsia="方正仿宋_GB2312" w:cs="方正仿宋_GB2312"/>
          <w:color w:val="000000"/>
          <w:sz w:val="32"/>
          <w:szCs w:val="32"/>
          <w:highlight w:val="none"/>
        </w:rPr>
        <w:t>，17</w:t>
      </w:r>
      <w:r>
        <w:rPr>
          <w:rFonts w:hint="eastAsia" w:ascii="方正仿宋_GB2312" w:hAnsi="方正仿宋_GB2312" w:eastAsia="方正仿宋_GB2312" w:cs="方正仿宋_GB2312"/>
          <w:color w:val="000000"/>
          <w:sz w:val="32"/>
          <w:szCs w:val="32"/>
          <w:highlight w:val="none"/>
          <w:lang w:eastAsia="zh-CN"/>
        </w:rPr>
        <w:t>时</w:t>
      </w:r>
      <w:r>
        <w:rPr>
          <w:rFonts w:hint="eastAsia" w:ascii="方正仿宋_GB2312" w:hAnsi="方正仿宋_GB2312" w:eastAsia="方正仿宋_GB2312" w:cs="方正仿宋_GB2312"/>
          <w:color w:val="000000"/>
          <w:sz w:val="32"/>
          <w:szCs w:val="32"/>
          <w:highlight w:val="none"/>
        </w:rPr>
        <w:t>55</w:t>
      </w:r>
      <w:r>
        <w:rPr>
          <w:rFonts w:hint="eastAsia" w:ascii="方正仿宋_GB2312" w:hAnsi="方正仿宋_GB2312" w:eastAsia="方正仿宋_GB2312" w:cs="方正仿宋_GB2312"/>
          <w:color w:val="000000"/>
          <w:sz w:val="32"/>
          <w:szCs w:val="32"/>
          <w:highlight w:val="none"/>
          <w:lang w:eastAsia="zh-CN"/>
        </w:rPr>
        <w:t>分</w:t>
      </w:r>
      <w:r>
        <w:rPr>
          <w:rFonts w:hint="eastAsia" w:ascii="方正仿宋_GB2312" w:hAnsi="方正仿宋_GB2312" w:eastAsia="方正仿宋_GB2312" w:cs="方正仿宋_GB2312"/>
          <w:color w:val="000000"/>
          <w:sz w:val="32"/>
          <w:szCs w:val="32"/>
          <w:highlight w:val="none"/>
          <w:lang w:val="en-US" w:eastAsia="zh-CN"/>
        </w:rPr>
        <w:t>28</w:t>
      </w:r>
      <w:r>
        <w:rPr>
          <w:rFonts w:hint="eastAsia" w:ascii="方正仿宋_GB2312" w:hAnsi="方正仿宋_GB2312" w:eastAsia="方正仿宋_GB2312" w:cs="方正仿宋_GB2312"/>
          <w:color w:val="000000"/>
          <w:sz w:val="32"/>
          <w:szCs w:val="32"/>
          <w:highlight w:val="none"/>
          <w:lang w:eastAsia="zh-CN"/>
        </w:rPr>
        <w:t>秒</w:t>
      </w:r>
      <w:r>
        <w:rPr>
          <w:rFonts w:hint="eastAsia" w:ascii="方正仿宋_GB2312" w:hAnsi="方正仿宋_GB2312" w:eastAsia="方正仿宋_GB2312" w:cs="方正仿宋_GB2312"/>
          <w:color w:val="000000"/>
          <w:sz w:val="32"/>
          <w:szCs w:val="32"/>
          <w:highlight w:val="none"/>
          <w:lang w:val="en-US" w:eastAsia="zh-CN"/>
        </w:rPr>
        <w:t>，涉事车辆方向向左偏转。</w:t>
      </w:r>
      <w:r>
        <w:rPr>
          <w:rFonts w:hint="eastAsia" w:ascii="方正仿宋_GB2312" w:hAnsi="方正仿宋_GB2312" w:eastAsia="方正仿宋_GB2312" w:cs="方正仿宋_GB2312"/>
          <w:color w:val="000000"/>
          <w:sz w:val="32"/>
          <w:szCs w:val="32"/>
          <w:highlight w:val="none"/>
        </w:rPr>
        <w:t>17</w:t>
      </w:r>
      <w:r>
        <w:rPr>
          <w:rFonts w:hint="eastAsia" w:ascii="方正仿宋_GB2312" w:hAnsi="方正仿宋_GB2312" w:eastAsia="方正仿宋_GB2312" w:cs="方正仿宋_GB2312"/>
          <w:color w:val="000000"/>
          <w:sz w:val="32"/>
          <w:szCs w:val="32"/>
          <w:highlight w:val="none"/>
          <w:lang w:eastAsia="zh-CN"/>
        </w:rPr>
        <w:t>时</w:t>
      </w:r>
      <w:r>
        <w:rPr>
          <w:rFonts w:hint="eastAsia" w:ascii="方正仿宋_GB2312" w:hAnsi="方正仿宋_GB2312" w:eastAsia="方正仿宋_GB2312" w:cs="方正仿宋_GB2312"/>
          <w:color w:val="000000"/>
          <w:sz w:val="32"/>
          <w:szCs w:val="32"/>
          <w:highlight w:val="none"/>
        </w:rPr>
        <w:t>55</w:t>
      </w:r>
      <w:r>
        <w:rPr>
          <w:rFonts w:hint="eastAsia" w:ascii="方正仿宋_GB2312" w:hAnsi="方正仿宋_GB2312" w:eastAsia="方正仿宋_GB2312" w:cs="方正仿宋_GB2312"/>
          <w:color w:val="000000"/>
          <w:sz w:val="32"/>
          <w:szCs w:val="32"/>
          <w:highlight w:val="none"/>
          <w:lang w:eastAsia="zh-CN"/>
        </w:rPr>
        <w:t>分</w:t>
      </w:r>
      <w:r>
        <w:rPr>
          <w:rFonts w:hint="eastAsia" w:ascii="方正仿宋_GB2312" w:hAnsi="方正仿宋_GB2312" w:eastAsia="方正仿宋_GB2312" w:cs="方正仿宋_GB2312"/>
          <w:color w:val="000000"/>
          <w:sz w:val="32"/>
          <w:szCs w:val="32"/>
          <w:highlight w:val="none"/>
          <w:lang w:val="en-US" w:eastAsia="zh-CN"/>
        </w:rPr>
        <w:t>30</w:t>
      </w:r>
      <w:r>
        <w:rPr>
          <w:rFonts w:hint="eastAsia" w:ascii="方正仿宋_GB2312" w:hAnsi="方正仿宋_GB2312" w:eastAsia="方正仿宋_GB2312" w:cs="方正仿宋_GB2312"/>
          <w:color w:val="000000"/>
          <w:sz w:val="32"/>
          <w:szCs w:val="32"/>
          <w:highlight w:val="none"/>
          <w:lang w:eastAsia="zh-CN"/>
        </w:rPr>
        <w:t>秒，</w:t>
      </w:r>
      <w:r>
        <w:rPr>
          <w:rFonts w:hint="eastAsia" w:ascii="方正仿宋_GB2312" w:hAnsi="方正仿宋_GB2312" w:eastAsia="方正仿宋_GB2312" w:cs="方正仿宋_GB2312"/>
          <w:color w:val="000000"/>
          <w:sz w:val="32"/>
          <w:szCs w:val="32"/>
          <w:highlight w:val="none"/>
          <w:lang w:val="en-US" w:eastAsia="zh-CN"/>
        </w:rPr>
        <w:t>与对向行人发生碰撞</w:t>
      </w:r>
      <w:r>
        <w:rPr>
          <w:rFonts w:hint="eastAsia" w:ascii="方正仿宋_GB2312" w:hAnsi="方正仿宋_GB2312" w:eastAsia="方正仿宋_GB2312" w:cs="方正仿宋_GB2312"/>
          <w:color w:val="000000"/>
          <w:sz w:val="32"/>
          <w:szCs w:val="32"/>
          <w:highlight w:val="none"/>
          <w:lang w:eastAsia="zh-CN"/>
        </w:rPr>
        <w:t>。</w:t>
      </w:r>
      <w:r>
        <w:rPr>
          <w:rFonts w:hint="eastAsia" w:ascii="方正仿宋_GB2312" w:hAnsi="方正仿宋_GB2312" w:eastAsia="方正仿宋_GB2312" w:cs="方正仿宋_GB2312"/>
          <w:color w:val="000000"/>
          <w:sz w:val="32"/>
          <w:szCs w:val="32"/>
          <w:highlight w:val="none"/>
        </w:rPr>
        <w:t>事发时车辆行驶路段的路面上无异物，车辆驾驶人员附近空中无人为抛物或飞鸟等</w:t>
      </w:r>
      <w:r>
        <w:rPr>
          <w:rFonts w:hint="eastAsia" w:ascii="方正仿宋_GB2312" w:hAnsi="方正仿宋_GB2312" w:eastAsia="方正仿宋_GB2312" w:cs="方正仿宋_GB2312"/>
          <w:color w:val="000000"/>
          <w:sz w:val="32"/>
          <w:szCs w:val="32"/>
          <w:highlight w:val="none"/>
          <w:lang w:eastAsia="zh-CN"/>
        </w:rPr>
        <w:t>其他</w:t>
      </w:r>
      <w:r>
        <w:rPr>
          <w:rFonts w:hint="eastAsia" w:ascii="方正仿宋_GB2312" w:hAnsi="方正仿宋_GB2312" w:eastAsia="方正仿宋_GB2312" w:cs="方正仿宋_GB2312"/>
          <w:color w:val="000000"/>
          <w:sz w:val="32"/>
          <w:szCs w:val="32"/>
          <w:highlight w:val="none"/>
        </w:rPr>
        <w:t>意外因素干扰。</w:t>
      </w:r>
    </w:p>
    <w:p>
      <w:pPr>
        <w:pStyle w:val="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3" w:firstLineChars="200"/>
        <w:jc w:val="both"/>
        <w:textAlignment w:val="auto"/>
        <w:rPr>
          <w:rFonts w:hint="eastAsia" w:ascii="方正仿宋_GB2312" w:hAnsi="方正仿宋_GB2312" w:eastAsia="方正仿宋_GB2312" w:cs="方正仿宋_GB2312"/>
          <w:color w:val="000000"/>
          <w:sz w:val="32"/>
          <w:szCs w:val="32"/>
          <w:highlight w:val="none"/>
          <w:lang w:val="en-US" w:eastAsia="zh-CN"/>
        </w:rPr>
      </w:pPr>
      <w:r>
        <w:rPr>
          <w:rFonts w:hint="eastAsia" w:ascii="方正仿宋_GB2312" w:hAnsi="方正仿宋_GB2312" w:eastAsia="方正仿宋_GB2312" w:cs="方正仿宋_GB2312"/>
          <w:b/>
          <w:bCs/>
          <w:color w:val="000000"/>
          <w:sz w:val="32"/>
          <w:szCs w:val="32"/>
          <w:highlight w:val="none"/>
          <w:lang w:val="en-US" w:eastAsia="zh-CN"/>
        </w:rPr>
        <w:t>1.人员因素</w:t>
      </w:r>
    </w:p>
    <w:p>
      <w:pPr>
        <w:pStyle w:val="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方正仿宋_GB2312" w:hAnsi="方正仿宋_GB2312" w:eastAsia="方正仿宋_GB2312" w:cs="方正仿宋_GB2312"/>
          <w:color w:val="000000"/>
          <w:sz w:val="32"/>
          <w:szCs w:val="32"/>
          <w:highlight w:val="none"/>
          <w:lang w:eastAsia="zh-CN"/>
        </w:rPr>
      </w:pPr>
      <w:r>
        <w:rPr>
          <w:rFonts w:hint="eastAsia" w:ascii="方正仿宋_GB2312" w:hAnsi="方正仿宋_GB2312" w:eastAsia="方正仿宋_GB2312" w:cs="方正仿宋_GB2312"/>
          <w:color w:val="000000"/>
          <w:sz w:val="32"/>
          <w:szCs w:val="32"/>
          <w:highlight w:val="none"/>
          <w:lang w:val="en-US" w:eastAsia="zh-CN"/>
        </w:rPr>
        <w:t>驾驶</w:t>
      </w:r>
      <w:r>
        <w:rPr>
          <w:rFonts w:hint="eastAsia" w:ascii="方正仿宋_GB2312" w:hAnsi="方正仿宋_GB2312" w:eastAsia="方正仿宋_GB2312" w:cs="方正仿宋_GB2312"/>
          <w:color w:val="000000"/>
          <w:sz w:val="32"/>
          <w:szCs w:val="32"/>
          <w:highlight w:val="none"/>
          <w:lang w:eastAsia="zh-CN"/>
        </w:rPr>
        <w:t>人岳云龙，</w:t>
      </w:r>
      <w:r>
        <w:rPr>
          <w:rFonts w:hint="eastAsia" w:ascii="方正仿宋_GB2312" w:hAnsi="方正仿宋_GB2312" w:eastAsia="方正仿宋_GB2312" w:cs="方正仿宋_GB2312"/>
          <w:color w:val="000000"/>
          <w:sz w:val="32"/>
          <w:szCs w:val="32"/>
          <w:highlight w:val="none"/>
          <w:lang w:val="en-US" w:eastAsia="zh-CN"/>
        </w:rPr>
        <w:t>10月1日</w:t>
      </w:r>
      <w:r>
        <w:rPr>
          <w:rFonts w:hint="eastAsia" w:ascii="方正仿宋_GB2312" w:hAnsi="方正仿宋_GB2312" w:eastAsia="方正仿宋_GB2312" w:cs="方正仿宋_GB2312"/>
          <w:color w:val="000000"/>
          <w:sz w:val="32"/>
          <w:szCs w:val="32"/>
          <w:highlight w:val="none"/>
        </w:rPr>
        <w:t>22</w:t>
      </w:r>
      <w:r>
        <w:rPr>
          <w:rFonts w:hint="eastAsia" w:ascii="方正仿宋_GB2312" w:hAnsi="方正仿宋_GB2312" w:eastAsia="方正仿宋_GB2312" w:cs="方正仿宋_GB2312"/>
          <w:color w:val="000000"/>
          <w:sz w:val="32"/>
          <w:szCs w:val="32"/>
          <w:highlight w:val="none"/>
          <w:lang w:val="en-US" w:eastAsia="zh-CN"/>
        </w:rPr>
        <w:t>时</w:t>
      </w:r>
      <w:r>
        <w:rPr>
          <w:rFonts w:hint="eastAsia" w:ascii="方正仿宋_GB2312" w:hAnsi="方正仿宋_GB2312" w:eastAsia="方正仿宋_GB2312" w:cs="方正仿宋_GB2312"/>
          <w:color w:val="000000"/>
          <w:sz w:val="32"/>
          <w:szCs w:val="32"/>
          <w:highlight w:val="none"/>
        </w:rPr>
        <w:t>就寝</w:t>
      </w:r>
      <w:r>
        <w:rPr>
          <w:rFonts w:hint="eastAsia" w:ascii="方正仿宋_GB2312" w:hAnsi="方正仿宋_GB2312" w:eastAsia="方正仿宋_GB2312" w:cs="方正仿宋_GB2312"/>
          <w:color w:val="000000"/>
          <w:sz w:val="32"/>
          <w:szCs w:val="32"/>
          <w:highlight w:val="none"/>
          <w:lang w:eastAsia="zh-CN"/>
        </w:rPr>
        <w:t>，</w:t>
      </w:r>
      <w:r>
        <w:rPr>
          <w:rFonts w:hint="eastAsia" w:ascii="方正仿宋_GB2312" w:hAnsi="方正仿宋_GB2312" w:eastAsia="方正仿宋_GB2312" w:cs="方正仿宋_GB2312"/>
          <w:color w:val="000000"/>
          <w:sz w:val="32"/>
          <w:szCs w:val="32"/>
          <w:highlight w:val="none"/>
          <w:lang w:val="en-US" w:eastAsia="zh-CN"/>
        </w:rPr>
        <w:t>10月2日7时30分到达市动物园开始准备工作，</w:t>
      </w:r>
      <w:r>
        <w:rPr>
          <w:rFonts w:hint="eastAsia" w:ascii="方正仿宋_GB2312" w:hAnsi="方正仿宋_GB2312" w:eastAsia="方正仿宋_GB2312" w:cs="方正仿宋_GB2312"/>
          <w:color w:val="000000"/>
          <w:sz w:val="32"/>
          <w:szCs w:val="32"/>
          <w:highlight w:val="none"/>
          <w:lang w:eastAsia="zh-CN"/>
        </w:rPr>
        <w:t>未参加当日王炜服务中心晨会，未接受岗前教育和安全教育。</w:t>
      </w:r>
    </w:p>
    <w:p>
      <w:pPr>
        <w:pStyle w:val="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方正仿宋_GB2312" w:hAnsi="方正仿宋_GB2312" w:eastAsia="方正仿宋_GB2312" w:cs="方正仿宋_GB2312"/>
          <w:color w:val="000000"/>
          <w:sz w:val="32"/>
          <w:szCs w:val="32"/>
          <w:highlight w:val="none"/>
          <w:lang w:eastAsia="zh-CN"/>
        </w:rPr>
      </w:pPr>
      <w:r>
        <w:rPr>
          <w:rFonts w:hint="eastAsia" w:ascii="方正仿宋_GB2312" w:hAnsi="方正仿宋_GB2312" w:eastAsia="方正仿宋_GB2312" w:cs="方正仿宋_GB2312"/>
          <w:color w:val="000000"/>
          <w:sz w:val="32"/>
          <w:szCs w:val="32"/>
          <w:highlight w:val="none"/>
          <w:lang w:val="en-US" w:eastAsia="zh-CN"/>
        </w:rPr>
        <w:t>事发前</w:t>
      </w:r>
      <w:r>
        <w:rPr>
          <w:rFonts w:hint="eastAsia" w:ascii="方正仿宋_GB2312" w:hAnsi="方正仿宋_GB2312" w:eastAsia="方正仿宋_GB2312" w:cs="方正仿宋_GB2312"/>
          <w:color w:val="000000"/>
          <w:sz w:val="32"/>
          <w:szCs w:val="32"/>
          <w:highlight w:val="none"/>
          <w:lang w:eastAsia="zh-CN"/>
        </w:rPr>
        <w:t>共驾车由动物园东门入口观光车站至狮虎谷观光车站区间往返转运游客</w:t>
      </w:r>
      <w:r>
        <w:rPr>
          <w:rFonts w:hint="eastAsia" w:ascii="方正仿宋_GB2312" w:hAnsi="方正仿宋_GB2312" w:eastAsia="方正仿宋_GB2312" w:cs="方正仿宋_GB2312"/>
          <w:color w:val="000000"/>
          <w:sz w:val="32"/>
          <w:szCs w:val="32"/>
          <w:highlight w:val="none"/>
          <w:lang w:val="en-US" w:eastAsia="zh-CN"/>
        </w:rPr>
        <w:t>25次，</w:t>
      </w:r>
      <w:r>
        <w:rPr>
          <w:rFonts w:hint="eastAsia" w:ascii="方正仿宋_GB2312" w:hAnsi="方正仿宋_GB2312" w:eastAsia="方正仿宋_GB2312" w:cs="方正仿宋_GB2312"/>
          <w:color w:val="000000"/>
          <w:sz w:val="32"/>
          <w:szCs w:val="32"/>
          <w:highlight w:val="none"/>
        </w:rPr>
        <w:t>转运之间有时间下车活动休息。</w:t>
      </w:r>
    </w:p>
    <w:p>
      <w:pPr>
        <w:pStyle w:val="6"/>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560" w:lineRule="exact"/>
        <w:ind w:left="0" w:right="0" w:firstLine="640" w:firstLineChars="200"/>
        <w:jc w:val="both"/>
        <w:textAlignment w:val="auto"/>
        <w:rPr>
          <w:rFonts w:hint="eastAsia" w:ascii="方正仿宋_GB2312" w:hAnsi="方正仿宋_GB2312" w:eastAsia="方正仿宋_GB2312" w:cs="方正仿宋_GB2312"/>
          <w:color w:val="000000"/>
          <w:sz w:val="32"/>
          <w:szCs w:val="32"/>
          <w:highlight w:val="none"/>
        </w:rPr>
      </w:pPr>
      <w:r>
        <w:rPr>
          <w:rFonts w:hint="eastAsia" w:ascii="方正仿宋_GB2312" w:hAnsi="方正仿宋_GB2312" w:eastAsia="方正仿宋_GB2312" w:cs="方正仿宋_GB2312"/>
          <w:color w:val="000000"/>
          <w:sz w:val="32"/>
          <w:szCs w:val="32"/>
          <w:highlight w:val="none"/>
        </w:rPr>
        <w:t>事发</w:t>
      </w:r>
      <w:r>
        <w:rPr>
          <w:rFonts w:hint="eastAsia" w:ascii="方正仿宋_GB2312" w:hAnsi="方正仿宋_GB2312" w:eastAsia="方正仿宋_GB2312" w:cs="方正仿宋_GB2312"/>
          <w:color w:val="000000"/>
          <w:sz w:val="32"/>
          <w:szCs w:val="32"/>
          <w:highlight w:val="none"/>
          <w:lang w:val="en-US" w:eastAsia="zh-CN"/>
        </w:rPr>
        <w:t>后经河北华科大司法鉴定中心抽取其血样进行鉴定，未检出乙醇成分。</w:t>
      </w:r>
    </w:p>
    <w:p>
      <w:pPr>
        <w:pStyle w:val="6"/>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560" w:lineRule="exact"/>
        <w:ind w:left="0" w:right="0" w:firstLine="640" w:firstLineChars="200"/>
        <w:jc w:val="both"/>
        <w:textAlignment w:val="auto"/>
        <w:rPr>
          <w:rFonts w:hint="eastAsia" w:ascii="方正仿宋_GB2312" w:hAnsi="方正仿宋_GB2312" w:eastAsia="方正仿宋_GB2312" w:cs="方正仿宋_GB2312"/>
          <w:color w:val="000000"/>
          <w:sz w:val="32"/>
          <w:szCs w:val="32"/>
          <w:highlight w:val="none"/>
        </w:rPr>
      </w:pPr>
      <w:r>
        <w:rPr>
          <w:rFonts w:hint="eastAsia" w:ascii="方正仿宋_GB2312" w:hAnsi="方正仿宋_GB2312" w:eastAsia="方正仿宋_GB2312" w:cs="方正仿宋_GB2312"/>
          <w:color w:val="000000"/>
          <w:sz w:val="32"/>
          <w:szCs w:val="32"/>
          <w:highlight w:val="none"/>
        </w:rPr>
        <w:t>事发时车辆行驶前方</w:t>
      </w:r>
      <w:r>
        <w:rPr>
          <w:rFonts w:hint="eastAsia" w:ascii="方正仿宋_GB2312" w:hAnsi="方正仿宋_GB2312" w:eastAsia="方正仿宋_GB2312" w:cs="方正仿宋_GB2312"/>
          <w:color w:val="000000"/>
          <w:sz w:val="32"/>
          <w:szCs w:val="32"/>
          <w:highlight w:val="none"/>
          <w:lang w:val="en-US" w:eastAsia="zh-CN"/>
        </w:rPr>
        <w:t>对向车道</w:t>
      </w:r>
      <w:r>
        <w:rPr>
          <w:rFonts w:hint="eastAsia" w:ascii="方正仿宋_GB2312" w:hAnsi="方正仿宋_GB2312" w:eastAsia="方正仿宋_GB2312" w:cs="方正仿宋_GB2312"/>
          <w:color w:val="000000"/>
          <w:sz w:val="32"/>
          <w:szCs w:val="32"/>
          <w:highlight w:val="none"/>
        </w:rPr>
        <w:t>有行人，岳云龙</w:t>
      </w:r>
      <w:r>
        <w:rPr>
          <w:rFonts w:hint="eastAsia" w:ascii="方正仿宋_GB2312" w:hAnsi="方正仿宋_GB2312" w:eastAsia="方正仿宋_GB2312" w:cs="方正仿宋_GB2312"/>
          <w:color w:val="000000"/>
          <w:sz w:val="32"/>
          <w:szCs w:val="32"/>
          <w:highlight w:val="none"/>
          <w:lang w:eastAsia="zh-CN"/>
        </w:rPr>
        <w:t>呈</w:t>
      </w:r>
      <w:r>
        <w:rPr>
          <w:rFonts w:hint="eastAsia" w:ascii="方正仿宋_GB2312" w:hAnsi="方正仿宋_GB2312" w:eastAsia="方正仿宋_GB2312" w:cs="方正仿宋_GB2312"/>
          <w:color w:val="000000"/>
          <w:sz w:val="32"/>
          <w:szCs w:val="32"/>
          <w:highlight w:val="none"/>
        </w:rPr>
        <w:t>左手扶握方向盘、右手放置于车辆喇叭按键处的状态，车辆</w:t>
      </w:r>
      <w:r>
        <w:rPr>
          <w:rFonts w:hint="eastAsia" w:ascii="方正仿宋_GB2312" w:hAnsi="方正仿宋_GB2312" w:eastAsia="方正仿宋_GB2312" w:cs="方正仿宋_GB2312"/>
          <w:color w:val="000000"/>
          <w:sz w:val="32"/>
          <w:szCs w:val="32"/>
          <w:highlight w:val="none"/>
          <w:lang w:val="en-US" w:eastAsia="zh-CN"/>
        </w:rPr>
        <w:t>方向发生偏转时，未及时采取有效措施控制车辆。</w:t>
      </w:r>
    </w:p>
    <w:p>
      <w:pPr>
        <w:pStyle w:val="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3" w:firstLineChars="200"/>
        <w:jc w:val="both"/>
        <w:textAlignment w:val="auto"/>
        <w:rPr>
          <w:rFonts w:hint="default" w:ascii="方正仿宋_GB2312" w:hAnsi="方正仿宋_GB2312" w:eastAsia="方正仿宋_GB2312" w:cs="方正仿宋_GB2312"/>
          <w:color w:val="000000"/>
          <w:sz w:val="32"/>
          <w:szCs w:val="32"/>
          <w:highlight w:val="none"/>
          <w:lang w:val="en-US" w:eastAsia="zh-CN"/>
        </w:rPr>
      </w:pPr>
      <w:r>
        <w:rPr>
          <w:rFonts w:hint="eastAsia" w:ascii="方正仿宋_GB2312" w:hAnsi="方正仿宋_GB2312" w:eastAsia="方正仿宋_GB2312" w:cs="方正仿宋_GB2312"/>
          <w:b/>
          <w:bCs/>
          <w:color w:val="000000"/>
          <w:sz w:val="32"/>
          <w:szCs w:val="32"/>
          <w:highlight w:val="none"/>
          <w:lang w:val="en-US" w:eastAsia="zh-CN"/>
        </w:rPr>
        <w:t>2.设备因素</w:t>
      </w:r>
    </w:p>
    <w:p>
      <w:pPr>
        <w:pStyle w:val="6"/>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560" w:lineRule="exact"/>
        <w:ind w:left="0" w:right="0" w:firstLine="640" w:firstLineChars="200"/>
        <w:jc w:val="both"/>
        <w:textAlignment w:val="auto"/>
        <w:rPr>
          <w:rFonts w:hint="eastAsia" w:ascii="方正仿宋_GB2312" w:hAnsi="方正仿宋_GB2312" w:eastAsia="方正仿宋_GB2312" w:cs="方正仿宋_GB2312"/>
          <w:color w:val="000000"/>
          <w:sz w:val="32"/>
          <w:szCs w:val="32"/>
          <w:highlight w:val="none"/>
          <w:lang w:eastAsia="zh-CN"/>
        </w:rPr>
      </w:pPr>
      <w:r>
        <w:rPr>
          <w:rFonts w:hint="eastAsia" w:ascii="国标仿宋" w:hAnsi="国标仿宋" w:eastAsia="国标仿宋" w:cs="国标仿宋"/>
          <w:b w:val="0"/>
          <w:bCs w:val="0"/>
          <w:i w:val="0"/>
          <w:iCs w:val="0"/>
          <w:caps w:val="0"/>
          <w:color w:val="000000"/>
          <w:spacing w:val="0"/>
          <w:kern w:val="0"/>
          <w:sz w:val="32"/>
          <w:szCs w:val="32"/>
          <w:highlight w:val="none"/>
          <w:shd w:val="clear" w:color="auto" w:fill="auto"/>
          <w:lang w:val="en-US" w:eastAsia="zh-CN" w:bidi="ar"/>
        </w:rPr>
        <w:t>⑴</w:t>
      </w:r>
      <w:r>
        <w:rPr>
          <w:rFonts w:hint="eastAsia" w:ascii="方正仿宋_GB2312" w:hAnsi="方正仿宋_GB2312" w:eastAsia="方正仿宋_GB2312" w:cs="方正仿宋_GB2312"/>
          <w:color w:val="000000"/>
          <w:sz w:val="32"/>
          <w:szCs w:val="32"/>
          <w:highlight w:val="none"/>
          <w:lang w:eastAsia="zh-CN"/>
        </w:rPr>
        <w:t>事故车辆情况</w:t>
      </w:r>
    </w:p>
    <w:p>
      <w:pPr>
        <w:pStyle w:val="6"/>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560" w:lineRule="exact"/>
        <w:ind w:left="0" w:right="0" w:firstLine="640" w:firstLineChars="200"/>
        <w:jc w:val="both"/>
        <w:textAlignment w:val="auto"/>
        <w:rPr>
          <w:rFonts w:hint="eastAsia" w:ascii="方正仿宋_GB2312" w:hAnsi="方正仿宋_GB2312" w:eastAsia="方正仿宋_GB2312" w:cs="方正仿宋_GB2312"/>
          <w:color w:val="000000"/>
          <w:sz w:val="32"/>
          <w:szCs w:val="32"/>
          <w:highlight w:val="none"/>
          <w:lang w:eastAsia="zh-CN"/>
        </w:rPr>
      </w:pPr>
      <w:r>
        <w:rPr>
          <w:rFonts w:hint="eastAsia" w:ascii="方正仿宋_GB2312" w:hAnsi="方正仿宋_GB2312" w:eastAsia="方正仿宋_GB2312" w:cs="方正仿宋_GB2312"/>
          <w:color w:val="000000"/>
          <w:sz w:val="32"/>
          <w:szCs w:val="32"/>
          <w:highlight w:val="none"/>
          <w:lang w:eastAsia="zh-CN"/>
        </w:rPr>
        <w:t>事故</w:t>
      </w:r>
      <w:r>
        <w:rPr>
          <w:rFonts w:hint="eastAsia" w:ascii="方正仿宋_GB2312" w:hAnsi="方正仿宋_GB2312" w:eastAsia="方正仿宋_GB2312" w:cs="方正仿宋_GB2312"/>
          <w:color w:val="000000"/>
          <w:sz w:val="32"/>
          <w:szCs w:val="32"/>
          <w:highlight w:val="none"/>
        </w:rPr>
        <w:t>车辆自上午出车后</w:t>
      </w:r>
      <w:r>
        <w:rPr>
          <w:rFonts w:hint="eastAsia" w:ascii="方正仿宋_GB2312" w:hAnsi="方正仿宋_GB2312" w:eastAsia="方正仿宋_GB2312" w:cs="方正仿宋_GB2312"/>
          <w:color w:val="000000"/>
          <w:sz w:val="32"/>
          <w:szCs w:val="32"/>
          <w:highlight w:val="none"/>
          <w:lang w:eastAsia="zh-CN"/>
        </w:rPr>
        <w:t>，</w:t>
      </w:r>
      <w:r>
        <w:rPr>
          <w:rFonts w:hint="eastAsia" w:ascii="方正仿宋_GB2312" w:hAnsi="方正仿宋_GB2312" w:eastAsia="方正仿宋_GB2312" w:cs="方正仿宋_GB2312"/>
          <w:color w:val="000000"/>
          <w:sz w:val="32"/>
          <w:szCs w:val="32"/>
          <w:highlight w:val="none"/>
        </w:rPr>
        <w:t>已在园内规定路段</w:t>
      </w:r>
      <w:r>
        <w:rPr>
          <w:rFonts w:hint="eastAsia" w:ascii="方正仿宋_GB2312" w:hAnsi="方正仿宋_GB2312" w:eastAsia="方正仿宋_GB2312" w:cs="方正仿宋_GB2312"/>
          <w:color w:val="000000"/>
          <w:sz w:val="32"/>
          <w:szCs w:val="32"/>
          <w:highlight w:val="none"/>
          <w:lang w:eastAsia="zh-CN"/>
        </w:rPr>
        <w:t>（</w:t>
      </w:r>
      <w:r>
        <w:rPr>
          <w:rFonts w:hint="eastAsia" w:ascii="方正仿宋_GB2312" w:hAnsi="方正仿宋_GB2312" w:eastAsia="方正仿宋_GB2312" w:cs="方正仿宋_GB2312"/>
          <w:color w:val="000000"/>
          <w:sz w:val="32"/>
          <w:szCs w:val="32"/>
          <w:highlight w:val="none"/>
        </w:rPr>
        <w:t>经过事发路段</w:t>
      </w:r>
      <w:r>
        <w:rPr>
          <w:rFonts w:hint="eastAsia" w:ascii="方正仿宋_GB2312" w:hAnsi="方正仿宋_GB2312" w:eastAsia="方正仿宋_GB2312" w:cs="方正仿宋_GB2312"/>
          <w:color w:val="000000"/>
          <w:sz w:val="32"/>
          <w:szCs w:val="32"/>
          <w:highlight w:val="none"/>
          <w:lang w:eastAsia="zh-CN"/>
        </w:rPr>
        <w:t>）</w:t>
      </w:r>
      <w:r>
        <w:rPr>
          <w:rFonts w:hint="eastAsia" w:ascii="方正仿宋_GB2312" w:hAnsi="方正仿宋_GB2312" w:eastAsia="方正仿宋_GB2312" w:cs="方正仿宋_GB2312"/>
          <w:color w:val="000000"/>
          <w:sz w:val="32"/>
          <w:szCs w:val="32"/>
          <w:highlight w:val="none"/>
        </w:rPr>
        <w:t>往返运行2</w:t>
      </w:r>
      <w:r>
        <w:rPr>
          <w:rFonts w:hint="eastAsia" w:ascii="方正仿宋_GB2312" w:hAnsi="方正仿宋_GB2312" w:eastAsia="方正仿宋_GB2312" w:cs="方正仿宋_GB2312"/>
          <w:color w:val="000000"/>
          <w:sz w:val="32"/>
          <w:szCs w:val="32"/>
          <w:highlight w:val="none"/>
          <w:lang w:eastAsia="zh-CN"/>
        </w:rPr>
        <w:t>5</w:t>
      </w:r>
      <w:r>
        <w:rPr>
          <w:rFonts w:hint="eastAsia" w:ascii="方正仿宋_GB2312" w:hAnsi="方正仿宋_GB2312" w:eastAsia="方正仿宋_GB2312" w:cs="方正仿宋_GB2312"/>
          <w:color w:val="000000"/>
          <w:sz w:val="32"/>
          <w:szCs w:val="32"/>
          <w:highlight w:val="none"/>
        </w:rPr>
        <w:t>次</w:t>
      </w:r>
      <w:r>
        <w:rPr>
          <w:rFonts w:hint="eastAsia" w:ascii="方正仿宋_GB2312" w:hAnsi="方正仿宋_GB2312" w:eastAsia="方正仿宋_GB2312" w:cs="方正仿宋_GB2312"/>
          <w:color w:val="000000"/>
          <w:sz w:val="32"/>
          <w:szCs w:val="32"/>
          <w:highlight w:val="none"/>
          <w:lang w:eastAsia="zh-CN"/>
        </w:rPr>
        <w:t>。</w:t>
      </w:r>
      <w:r>
        <w:rPr>
          <w:rFonts w:hint="eastAsia" w:ascii="方正仿宋_GB2312" w:hAnsi="方正仿宋_GB2312" w:eastAsia="方正仿宋_GB2312" w:cs="方正仿宋_GB2312"/>
          <w:color w:val="000000"/>
          <w:sz w:val="32"/>
          <w:szCs w:val="32"/>
          <w:highlight w:val="none"/>
        </w:rPr>
        <w:t>事发时，涉事观光车及其前面的4辆观光车均为空载行驶</w:t>
      </w:r>
      <w:r>
        <w:rPr>
          <w:rFonts w:hint="eastAsia" w:ascii="方正仿宋_GB2312" w:hAnsi="方正仿宋_GB2312" w:eastAsia="方正仿宋_GB2312" w:cs="方正仿宋_GB2312"/>
          <w:color w:val="000000"/>
          <w:sz w:val="32"/>
          <w:szCs w:val="32"/>
          <w:highlight w:val="none"/>
          <w:lang w:eastAsia="zh-CN"/>
        </w:rPr>
        <w:t>。</w:t>
      </w:r>
    </w:p>
    <w:p>
      <w:pPr>
        <w:pStyle w:val="6"/>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560" w:lineRule="exact"/>
        <w:ind w:left="0" w:right="0" w:firstLine="640" w:firstLineChars="200"/>
        <w:jc w:val="both"/>
        <w:textAlignment w:val="auto"/>
        <w:rPr>
          <w:rFonts w:hint="eastAsia" w:ascii="方正仿宋_GB2312" w:hAnsi="方正仿宋_GB2312" w:eastAsia="方正仿宋_GB2312" w:cs="方正仿宋_GB2312"/>
          <w:color w:val="000000"/>
          <w:sz w:val="32"/>
          <w:szCs w:val="32"/>
          <w:highlight w:val="none"/>
        </w:rPr>
      </w:pPr>
      <w:r>
        <w:rPr>
          <w:rFonts w:hint="eastAsia" w:ascii="方正仿宋_GB2312" w:hAnsi="方正仿宋_GB2312" w:eastAsia="方正仿宋_GB2312" w:cs="方正仿宋_GB2312"/>
          <w:color w:val="000000"/>
          <w:sz w:val="32"/>
          <w:szCs w:val="32"/>
          <w:highlight w:val="none"/>
          <w:lang w:val="en-US" w:eastAsia="zh-CN"/>
        </w:rPr>
        <w:t>2025年10月3日，市公安局鹿泉分局委托河北冀通司法鉴定中心对涉事车辆制动系统、转向系统、传动系统进行了技术鉴定。经鉴定，涉事车辆未见异常。</w:t>
      </w:r>
    </w:p>
    <w:p>
      <w:pPr>
        <w:pStyle w:val="6"/>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560" w:lineRule="exact"/>
        <w:ind w:left="0" w:right="0" w:firstLine="640" w:firstLineChars="200"/>
        <w:jc w:val="both"/>
        <w:textAlignment w:val="auto"/>
        <w:rPr>
          <w:rFonts w:hint="eastAsia" w:ascii="方正仿宋_GB2312" w:hAnsi="方正仿宋_GB2312" w:eastAsia="方正仿宋_GB2312" w:cs="方正仿宋_GB2312"/>
          <w:color w:val="000000"/>
          <w:sz w:val="32"/>
          <w:szCs w:val="32"/>
          <w:highlight w:val="none"/>
          <w:lang w:val="en-US" w:eastAsia="zh-CN"/>
        </w:rPr>
      </w:pPr>
      <w:r>
        <w:rPr>
          <w:rFonts w:hint="eastAsia" w:ascii="方正仿宋_GB2312" w:hAnsi="方正仿宋_GB2312" w:eastAsia="方正仿宋_GB2312" w:cs="方正仿宋_GB2312"/>
          <w:color w:val="000000"/>
          <w:sz w:val="32"/>
          <w:szCs w:val="32"/>
          <w:highlight w:val="none"/>
          <w:lang w:val="en-US" w:eastAsia="zh-CN"/>
        </w:rPr>
        <w:t>2026年3月5日，事故调查组委托中特检科技发展（河北雄安）有限公司对涉事车辆动力系统、传动系统、行驶系统、转向系统、制动系统等进行了技术鉴定。经技术鉴定，涉事车辆系统功能正常，技术状态符合要求。</w:t>
      </w:r>
    </w:p>
    <w:p>
      <w:pPr>
        <w:pStyle w:val="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Chars="200" w:right="0" w:rightChars="0" w:firstLine="320" w:firstLineChars="100"/>
        <w:jc w:val="both"/>
        <w:textAlignment w:val="auto"/>
        <w:rPr>
          <w:rFonts w:hint="eastAsia" w:ascii="方正仿宋_GB2312" w:hAnsi="方正仿宋_GB2312" w:eastAsia="方正仿宋_GB2312" w:cs="方正仿宋_GB2312"/>
          <w:color w:val="000000"/>
          <w:sz w:val="32"/>
          <w:szCs w:val="32"/>
          <w:highlight w:val="none"/>
          <w:lang w:val="en-US" w:eastAsia="zh-CN"/>
        </w:rPr>
      </w:pPr>
      <w:r>
        <w:rPr>
          <w:rFonts w:hint="eastAsia" w:ascii="国标仿宋" w:hAnsi="国标仿宋" w:eastAsia="国标仿宋" w:cs="国标仿宋"/>
          <w:b w:val="0"/>
          <w:bCs w:val="0"/>
          <w:i w:val="0"/>
          <w:iCs w:val="0"/>
          <w:caps w:val="0"/>
          <w:color w:val="000000"/>
          <w:spacing w:val="0"/>
          <w:kern w:val="0"/>
          <w:sz w:val="32"/>
          <w:szCs w:val="32"/>
          <w:highlight w:val="none"/>
          <w:shd w:val="clear" w:color="auto" w:fill="auto"/>
          <w:lang w:val="en-US" w:eastAsia="zh-CN" w:bidi="ar"/>
        </w:rPr>
        <w:t>⑵</w:t>
      </w:r>
      <w:r>
        <w:rPr>
          <w:rFonts w:hint="eastAsia" w:ascii="方正仿宋_GB2312" w:hAnsi="方正仿宋_GB2312" w:eastAsia="方正仿宋_GB2312" w:cs="方正仿宋_GB2312"/>
          <w:color w:val="000000"/>
          <w:sz w:val="32"/>
          <w:szCs w:val="32"/>
          <w:highlight w:val="none"/>
          <w:lang w:val="en-US" w:eastAsia="zh-CN"/>
        </w:rPr>
        <w:t>事发车速情况</w:t>
      </w:r>
    </w:p>
    <w:p>
      <w:pPr>
        <w:keepNext w:val="0"/>
        <w:keepLines w:val="0"/>
        <w:pageBreakBefore w:val="0"/>
        <w:widowControl w:val="0"/>
        <w:kinsoku/>
        <w:wordWrap w:val="0"/>
        <w:overflowPunct/>
        <w:topLinePunct w:val="0"/>
        <w:autoSpaceDE/>
        <w:autoSpaceDN/>
        <w:bidi w:val="0"/>
        <w:adjustRightInd/>
        <w:snapToGrid/>
        <w:spacing w:line="560" w:lineRule="exact"/>
        <w:ind w:firstLine="640" w:firstLineChars="200"/>
        <w:jc w:val="both"/>
        <w:textAlignment w:val="auto"/>
        <w:rPr>
          <w:rFonts w:hint="eastAsia" w:ascii="方正仿宋_GB2312" w:hAnsi="方正仿宋_GB2312" w:eastAsia="方正仿宋_GB2312" w:cs="方正仿宋_GB2312"/>
          <w:b w:val="0"/>
          <w:bCs w:val="0"/>
          <w:color w:val="000000"/>
          <w:sz w:val="32"/>
          <w:szCs w:val="32"/>
          <w:highlight w:val="none"/>
          <w:lang w:val="en-US" w:eastAsia="zh-CN"/>
        </w:rPr>
      </w:pPr>
      <w:r>
        <w:rPr>
          <w:rFonts w:hint="eastAsia" w:ascii="方正仿宋_GB2312" w:hAnsi="方正仿宋_GB2312" w:eastAsia="方正仿宋_GB2312" w:cs="方正仿宋_GB2312"/>
          <w:color w:val="000000"/>
          <w:sz w:val="32"/>
          <w:szCs w:val="32"/>
          <w:highlight w:val="none"/>
          <w:lang w:val="en-US" w:eastAsia="zh-CN"/>
        </w:rPr>
        <w:t>经逐帧分析，</w:t>
      </w:r>
      <w:r>
        <w:rPr>
          <w:rFonts w:hint="eastAsia" w:ascii="方正仿宋_GB2312" w:hAnsi="方正仿宋_GB2312" w:eastAsia="方正仿宋_GB2312" w:cs="方正仿宋_GB2312"/>
          <w:b w:val="0"/>
          <w:bCs w:val="0"/>
          <w:color w:val="000000"/>
          <w:sz w:val="32"/>
          <w:szCs w:val="32"/>
          <w:highlight w:val="none"/>
          <w:lang w:val="en-US" w:eastAsia="zh-CN"/>
        </w:rPr>
        <w:t>涉事车辆车头于17时55分23秒，经过3#立柱（见</w:t>
      </w:r>
      <w:r>
        <w:rPr>
          <w:rFonts w:hint="eastAsia" w:ascii="方正仿宋_GB2312" w:hAnsi="方正仿宋_GB2312" w:eastAsia="方正仿宋_GB2312" w:cs="方正仿宋_GB2312"/>
          <w:b w:val="0"/>
          <w:bCs w:val="0"/>
          <w:color w:val="000000"/>
          <w:sz w:val="32"/>
          <w:szCs w:val="32"/>
          <w:highlight w:val="none"/>
          <w:lang w:val="en-US" w:eastAsia="zh-CN"/>
        </w:rPr>
        <w:fldChar w:fldCharType="begin"/>
      </w:r>
      <w:r>
        <w:rPr>
          <w:rFonts w:hint="eastAsia" w:ascii="方正仿宋_GB2312" w:hAnsi="方正仿宋_GB2312" w:eastAsia="方正仿宋_GB2312" w:cs="方正仿宋_GB2312"/>
          <w:b w:val="0"/>
          <w:bCs w:val="0"/>
          <w:color w:val="000000"/>
          <w:sz w:val="32"/>
          <w:szCs w:val="32"/>
          <w:highlight w:val="none"/>
          <w:lang w:val="en-US" w:eastAsia="zh-CN"/>
        </w:rPr>
        <w:instrText xml:space="preserve"> REF _Ref1378600139 \h </w:instrText>
      </w:r>
      <w:r>
        <w:rPr>
          <w:rFonts w:hint="eastAsia" w:ascii="方正仿宋_GB2312" w:hAnsi="方正仿宋_GB2312" w:eastAsia="方正仿宋_GB2312" w:cs="方正仿宋_GB2312"/>
          <w:b w:val="0"/>
          <w:bCs w:val="0"/>
          <w:color w:val="000000"/>
          <w:sz w:val="32"/>
          <w:szCs w:val="32"/>
          <w:highlight w:val="none"/>
          <w:lang w:val="en-US" w:eastAsia="zh-CN"/>
        </w:rPr>
        <w:fldChar w:fldCharType="separate"/>
      </w:r>
      <w:r>
        <w:rPr>
          <w:rFonts w:hint="eastAsia" w:ascii="方正仿宋_GB2312" w:hAnsi="方正仿宋_GB2312" w:eastAsia="方正仿宋_GB2312" w:cs="方正仿宋_GB2312"/>
          <w:sz w:val="32"/>
          <w:szCs w:val="32"/>
          <w:highlight w:val="none"/>
        </w:rPr>
        <w:t>图 7</w:t>
      </w:r>
      <w:r>
        <w:rPr>
          <w:rFonts w:hint="eastAsia" w:ascii="方正仿宋_GB2312" w:hAnsi="方正仿宋_GB2312" w:eastAsia="方正仿宋_GB2312" w:cs="方正仿宋_GB2312"/>
          <w:b w:val="0"/>
          <w:bCs w:val="0"/>
          <w:color w:val="000000"/>
          <w:sz w:val="32"/>
          <w:szCs w:val="32"/>
          <w:highlight w:val="none"/>
          <w:lang w:val="en-US" w:eastAsia="zh-CN"/>
        </w:rPr>
        <w:fldChar w:fldCharType="end"/>
      </w:r>
      <w:r>
        <w:rPr>
          <w:rFonts w:hint="eastAsia" w:ascii="方正仿宋_GB2312" w:hAnsi="方正仿宋_GB2312" w:eastAsia="方正仿宋_GB2312" w:cs="方正仿宋_GB2312"/>
          <w:b w:val="0"/>
          <w:bCs w:val="0"/>
          <w:color w:val="000000"/>
          <w:sz w:val="32"/>
          <w:szCs w:val="32"/>
          <w:highlight w:val="none"/>
          <w:lang w:val="en-US" w:eastAsia="zh-CN"/>
        </w:rPr>
        <w:t>、</w:t>
      </w:r>
      <w:r>
        <w:rPr>
          <w:rFonts w:hint="eastAsia" w:ascii="方正仿宋_GB2312" w:hAnsi="方正仿宋_GB2312" w:eastAsia="方正仿宋_GB2312" w:cs="方正仿宋_GB2312"/>
          <w:b w:val="0"/>
          <w:bCs w:val="0"/>
          <w:color w:val="000000"/>
          <w:sz w:val="32"/>
          <w:szCs w:val="32"/>
          <w:highlight w:val="none"/>
          <w:lang w:val="en-US" w:eastAsia="zh-CN"/>
        </w:rPr>
        <w:fldChar w:fldCharType="begin"/>
      </w:r>
      <w:r>
        <w:rPr>
          <w:rFonts w:hint="eastAsia" w:ascii="方正仿宋_GB2312" w:hAnsi="方正仿宋_GB2312" w:eastAsia="方正仿宋_GB2312" w:cs="方正仿宋_GB2312"/>
          <w:b w:val="0"/>
          <w:bCs w:val="0"/>
          <w:color w:val="000000"/>
          <w:sz w:val="32"/>
          <w:szCs w:val="32"/>
          <w:highlight w:val="none"/>
          <w:lang w:val="en-US" w:eastAsia="zh-CN"/>
        </w:rPr>
        <w:instrText xml:space="preserve"> REF _Ref1242378736 \h </w:instrText>
      </w:r>
      <w:r>
        <w:rPr>
          <w:rFonts w:hint="eastAsia" w:ascii="方正仿宋_GB2312" w:hAnsi="方正仿宋_GB2312" w:eastAsia="方正仿宋_GB2312" w:cs="方正仿宋_GB2312"/>
          <w:b w:val="0"/>
          <w:bCs w:val="0"/>
          <w:color w:val="000000"/>
          <w:sz w:val="32"/>
          <w:szCs w:val="32"/>
          <w:highlight w:val="none"/>
          <w:lang w:val="en-US" w:eastAsia="zh-CN"/>
        </w:rPr>
        <w:fldChar w:fldCharType="separate"/>
      </w:r>
      <w:r>
        <w:rPr>
          <w:rFonts w:hint="eastAsia" w:ascii="方正仿宋_GB2312" w:hAnsi="方正仿宋_GB2312" w:eastAsia="方正仿宋_GB2312" w:cs="方正仿宋_GB2312"/>
          <w:sz w:val="32"/>
          <w:szCs w:val="32"/>
          <w:highlight w:val="none"/>
        </w:rPr>
        <w:t>图 8</w:t>
      </w:r>
      <w:r>
        <w:rPr>
          <w:rFonts w:hint="eastAsia" w:ascii="方正仿宋_GB2312" w:hAnsi="方正仿宋_GB2312" w:eastAsia="方正仿宋_GB2312" w:cs="方正仿宋_GB2312"/>
          <w:b w:val="0"/>
          <w:bCs w:val="0"/>
          <w:color w:val="000000"/>
          <w:sz w:val="32"/>
          <w:szCs w:val="32"/>
          <w:highlight w:val="none"/>
          <w:lang w:val="en-US" w:eastAsia="zh-CN"/>
        </w:rPr>
        <w:fldChar w:fldCharType="end"/>
      </w:r>
      <w:r>
        <w:rPr>
          <w:rFonts w:hint="eastAsia" w:ascii="方正仿宋_GB2312" w:hAnsi="方正仿宋_GB2312" w:eastAsia="方正仿宋_GB2312" w:cs="方正仿宋_GB2312"/>
          <w:b w:val="0"/>
          <w:bCs w:val="0"/>
          <w:color w:val="000000"/>
          <w:sz w:val="32"/>
          <w:szCs w:val="32"/>
          <w:highlight w:val="none"/>
          <w:lang w:val="en-US" w:eastAsia="zh-CN"/>
        </w:rPr>
        <w:t>）；车头到达13#立柱时间为17时55分30秒（见</w:t>
      </w:r>
      <w:r>
        <w:rPr>
          <w:rFonts w:hint="eastAsia" w:ascii="方正仿宋_GB2312" w:hAnsi="方正仿宋_GB2312" w:eastAsia="方正仿宋_GB2312" w:cs="方正仿宋_GB2312"/>
          <w:b w:val="0"/>
          <w:bCs w:val="0"/>
          <w:color w:val="000000"/>
          <w:sz w:val="32"/>
          <w:szCs w:val="32"/>
          <w:highlight w:val="none"/>
          <w:lang w:val="en-US" w:eastAsia="zh-CN"/>
        </w:rPr>
        <w:fldChar w:fldCharType="begin"/>
      </w:r>
      <w:r>
        <w:rPr>
          <w:rFonts w:hint="eastAsia" w:ascii="方正仿宋_GB2312" w:hAnsi="方正仿宋_GB2312" w:eastAsia="方正仿宋_GB2312" w:cs="方正仿宋_GB2312"/>
          <w:b w:val="0"/>
          <w:bCs w:val="0"/>
          <w:color w:val="000000"/>
          <w:sz w:val="32"/>
          <w:szCs w:val="32"/>
          <w:highlight w:val="none"/>
          <w:lang w:val="en-US" w:eastAsia="zh-CN"/>
        </w:rPr>
        <w:instrText xml:space="preserve"> REF _Ref1753728478 \h </w:instrText>
      </w:r>
      <w:r>
        <w:rPr>
          <w:rFonts w:hint="eastAsia" w:ascii="方正仿宋_GB2312" w:hAnsi="方正仿宋_GB2312" w:eastAsia="方正仿宋_GB2312" w:cs="方正仿宋_GB2312"/>
          <w:b w:val="0"/>
          <w:bCs w:val="0"/>
          <w:color w:val="000000"/>
          <w:sz w:val="32"/>
          <w:szCs w:val="32"/>
          <w:highlight w:val="none"/>
          <w:lang w:val="en-US" w:eastAsia="zh-CN"/>
        </w:rPr>
        <w:fldChar w:fldCharType="separate"/>
      </w:r>
      <w:r>
        <w:rPr>
          <w:rFonts w:hint="eastAsia" w:ascii="方正仿宋_GB2312" w:hAnsi="方正仿宋_GB2312" w:eastAsia="方正仿宋_GB2312" w:cs="方正仿宋_GB2312"/>
          <w:sz w:val="32"/>
          <w:szCs w:val="32"/>
          <w:highlight w:val="none"/>
        </w:rPr>
        <w:t>图 9</w:t>
      </w:r>
      <w:r>
        <w:rPr>
          <w:rFonts w:hint="eastAsia" w:ascii="方正仿宋_GB2312" w:hAnsi="方正仿宋_GB2312" w:eastAsia="方正仿宋_GB2312" w:cs="方正仿宋_GB2312"/>
          <w:b w:val="0"/>
          <w:bCs w:val="0"/>
          <w:color w:val="000000"/>
          <w:sz w:val="32"/>
          <w:szCs w:val="32"/>
          <w:highlight w:val="none"/>
          <w:lang w:val="en-US" w:eastAsia="zh-CN"/>
        </w:rPr>
        <w:fldChar w:fldCharType="end"/>
      </w:r>
      <w:r>
        <w:rPr>
          <w:rFonts w:hint="eastAsia" w:ascii="方正仿宋_GB2312" w:hAnsi="方正仿宋_GB2312" w:eastAsia="方正仿宋_GB2312" w:cs="方正仿宋_GB2312"/>
          <w:b w:val="0"/>
          <w:bCs w:val="0"/>
          <w:color w:val="000000"/>
          <w:sz w:val="32"/>
          <w:szCs w:val="32"/>
          <w:highlight w:val="none"/>
          <w:lang w:val="en-US" w:eastAsia="zh-CN"/>
        </w:rPr>
        <w:t>、</w:t>
      </w:r>
      <w:r>
        <w:rPr>
          <w:rFonts w:hint="eastAsia" w:ascii="方正仿宋_GB2312" w:hAnsi="方正仿宋_GB2312" w:eastAsia="方正仿宋_GB2312" w:cs="方正仿宋_GB2312"/>
          <w:b w:val="0"/>
          <w:bCs w:val="0"/>
          <w:color w:val="000000"/>
          <w:sz w:val="32"/>
          <w:szCs w:val="32"/>
          <w:highlight w:val="none"/>
          <w:lang w:val="en-US" w:eastAsia="zh-CN"/>
        </w:rPr>
        <w:fldChar w:fldCharType="begin"/>
      </w:r>
      <w:r>
        <w:rPr>
          <w:rFonts w:hint="eastAsia" w:ascii="方正仿宋_GB2312" w:hAnsi="方正仿宋_GB2312" w:eastAsia="方正仿宋_GB2312" w:cs="方正仿宋_GB2312"/>
          <w:b w:val="0"/>
          <w:bCs w:val="0"/>
          <w:color w:val="000000"/>
          <w:sz w:val="32"/>
          <w:szCs w:val="32"/>
          <w:highlight w:val="none"/>
          <w:lang w:val="en-US" w:eastAsia="zh-CN"/>
        </w:rPr>
        <w:instrText xml:space="preserve"> REF _Ref1444708071 \h </w:instrText>
      </w:r>
      <w:r>
        <w:rPr>
          <w:rFonts w:hint="eastAsia" w:ascii="方正仿宋_GB2312" w:hAnsi="方正仿宋_GB2312" w:eastAsia="方正仿宋_GB2312" w:cs="方正仿宋_GB2312"/>
          <w:b w:val="0"/>
          <w:bCs w:val="0"/>
          <w:color w:val="000000"/>
          <w:sz w:val="32"/>
          <w:szCs w:val="32"/>
          <w:highlight w:val="none"/>
          <w:lang w:val="en-US" w:eastAsia="zh-CN"/>
        </w:rPr>
        <w:fldChar w:fldCharType="separate"/>
      </w:r>
      <w:r>
        <w:rPr>
          <w:rFonts w:hint="eastAsia" w:ascii="方正仿宋_GB2312" w:hAnsi="方正仿宋_GB2312" w:eastAsia="方正仿宋_GB2312" w:cs="方正仿宋_GB2312"/>
          <w:sz w:val="32"/>
          <w:szCs w:val="32"/>
          <w:highlight w:val="none"/>
        </w:rPr>
        <w:t>图 10</w:t>
      </w:r>
      <w:r>
        <w:rPr>
          <w:rFonts w:hint="eastAsia" w:ascii="方正仿宋_GB2312" w:hAnsi="方正仿宋_GB2312" w:eastAsia="方正仿宋_GB2312" w:cs="方正仿宋_GB2312"/>
          <w:b w:val="0"/>
          <w:bCs w:val="0"/>
          <w:color w:val="000000"/>
          <w:sz w:val="32"/>
          <w:szCs w:val="32"/>
          <w:highlight w:val="none"/>
          <w:lang w:val="en-US" w:eastAsia="zh-CN"/>
        </w:rPr>
        <w:fldChar w:fldCharType="end"/>
      </w:r>
      <w:r>
        <w:rPr>
          <w:rFonts w:hint="eastAsia" w:ascii="方正仿宋_GB2312" w:hAnsi="方正仿宋_GB2312" w:eastAsia="方正仿宋_GB2312" w:cs="方正仿宋_GB2312"/>
          <w:b w:val="0"/>
          <w:bCs w:val="0"/>
          <w:color w:val="000000"/>
          <w:sz w:val="32"/>
          <w:szCs w:val="32"/>
          <w:highlight w:val="none"/>
          <w:lang w:val="en-US" w:eastAsia="zh-CN"/>
        </w:rPr>
        <w:t>）。其间所行驶距离为S=42.4米（3900mm+3900mm+3500mm+5900mm+4100mm+4000mm+4100mm+4400mm+4400mm+4200mm=42.4m），行驶时间T=7秒（见</w:t>
      </w:r>
      <w:r>
        <w:rPr>
          <w:rFonts w:hint="eastAsia" w:ascii="方正仿宋_GB2312" w:hAnsi="方正仿宋_GB2312" w:eastAsia="方正仿宋_GB2312" w:cs="方正仿宋_GB2312"/>
          <w:b w:val="0"/>
          <w:bCs w:val="0"/>
          <w:color w:val="000000"/>
          <w:sz w:val="32"/>
          <w:szCs w:val="32"/>
          <w:highlight w:val="none"/>
          <w:lang w:val="en-US" w:eastAsia="zh-CN"/>
        </w:rPr>
        <w:fldChar w:fldCharType="begin"/>
      </w:r>
      <w:r>
        <w:rPr>
          <w:rFonts w:hint="eastAsia" w:ascii="方正仿宋_GB2312" w:hAnsi="方正仿宋_GB2312" w:eastAsia="方正仿宋_GB2312" w:cs="方正仿宋_GB2312"/>
          <w:b w:val="0"/>
          <w:bCs w:val="0"/>
          <w:color w:val="000000"/>
          <w:sz w:val="32"/>
          <w:szCs w:val="32"/>
          <w:highlight w:val="none"/>
          <w:lang w:val="en-US" w:eastAsia="zh-CN"/>
        </w:rPr>
        <w:instrText xml:space="preserve"> REF _Ref476977541 \h </w:instrText>
      </w:r>
      <w:r>
        <w:rPr>
          <w:rFonts w:hint="eastAsia" w:ascii="方正仿宋_GB2312" w:hAnsi="方正仿宋_GB2312" w:eastAsia="方正仿宋_GB2312" w:cs="方正仿宋_GB2312"/>
          <w:b w:val="0"/>
          <w:bCs w:val="0"/>
          <w:color w:val="000000"/>
          <w:sz w:val="32"/>
          <w:szCs w:val="32"/>
          <w:highlight w:val="none"/>
          <w:lang w:val="en-US" w:eastAsia="zh-CN"/>
        </w:rPr>
        <w:fldChar w:fldCharType="separate"/>
      </w:r>
      <w:r>
        <w:rPr>
          <w:rFonts w:hint="eastAsia" w:ascii="方正仿宋_GB2312" w:hAnsi="方正仿宋_GB2312" w:eastAsia="方正仿宋_GB2312" w:cs="方正仿宋_GB2312"/>
          <w:sz w:val="32"/>
          <w:szCs w:val="32"/>
          <w:highlight w:val="none"/>
        </w:rPr>
        <w:t>图 11</w:t>
      </w:r>
      <w:r>
        <w:rPr>
          <w:rFonts w:hint="eastAsia" w:ascii="方正仿宋_GB2312" w:hAnsi="方正仿宋_GB2312" w:eastAsia="方正仿宋_GB2312" w:cs="方正仿宋_GB2312"/>
          <w:b w:val="0"/>
          <w:bCs w:val="0"/>
          <w:color w:val="000000"/>
          <w:sz w:val="32"/>
          <w:szCs w:val="32"/>
          <w:highlight w:val="none"/>
          <w:lang w:val="en-US" w:eastAsia="zh-CN"/>
        </w:rPr>
        <w:fldChar w:fldCharType="end"/>
      </w:r>
      <w:r>
        <w:rPr>
          <w:rFonts w:hint="eastAsia" w:ascii="方正仿宋_GB2312" w:hAnsi="方正仿宋_GB2312" w:eastAsia="方正仿宋_GB2312" w:cs="方正仿宋_GB2312"/>
          <w:b w:val="0"/>
          <w:bCs w:val="0"/>
          <w:color w:val="000000"/>
          <w:sz w:val="32"/>
          <w:szCs w:val="32"/>
          <w:highlight w:val="none"/>
          <w:lang w:val="en-US" w:eastAsia="zh-CN"/>
        </w:rPr>
        <w:t>路况实测图）。行驶平均速度V=S/T=6.1m/s≈22km/h，未超过最高车速限制</w:t>
      </w:r>
      <w:r>
        <w:rPr>
          <w:rStyle w:val="9"/>
          <w:rFonts w:hint="eastAsia" w:ascii="方正仿宋_GB2312" w:hAnsi="方正仿宋_GB2312" w:eastAsia="方正仿宋_GB2312" w:cs="方正仿宋_GB2312"/>
          <w:b w:val="0"/>
          <w:bCs w:val="0"/>
          <w:color w:val="000000"/>
          <w:sz w:val="32"/>
          <w:szCs w:val="32"/>
          <w:highlight w:val="none"/>
          <w:lang w:val="en-US" w:eastAsia="zh-CN"/>
        </w:rPr>
        <w:t>[</w:t>
      </w:r>
      <w:r>
        <w:rPr>
          <w:rStyle w:val="9"/>
          <w:rFonts w:hint="eastAsia" w:ascii="方正仿宋_GB2312" w:hAnsi="方正仿宋_GB2312" w:eastAsia="方正仿宋_GB2312" w:cs="方正仿宋_GB2312"/>
          <w:b w:val="0"/>
          <w:bCs w:val="0"/>
          <w:color w:val="000000"/>
          <w:sz w:val="32"/>
          <w:szCs w:val="32"/>
          <w:highlight w:val="none"/>
          <w:lang w:val="en-US" w:eastAsia="zh-CN"/>
        </w:rPr>
        <w:footnoteReference w:id="1"/>
      </w:r>
      <w:r>
        <w:rPr>
          <w:rStyle w:val="9"/>
          <w:rFonts w:hint="eastAsia" w:ascii="方正仿宋_GB2312" w:hAnsi="方正仿宋_GB2312" w:eastAsia="方正仿宋_GB2312" w:cs="方正仿宋_GB2312"/>
          <w:b w:val="0"/>
          <w:bCs w:val="0"/>
          <w:color w:val="000000"/>
          <w:sz w:val="32"/>
          <w:szCs w:val="32"/>
          <w:highlight w:val="none"/>
          <w:lang w:val="en-US" w:eastAsia="zh-CN"/>
        </w:rPr>
        <w:t>]</w:t>
      </w:r>
      <w:r>
        <w:rPr>
          <w:rFonts w:hint="eastAsia" w:ascii="方正仿宋_GB2312" w:hAnsi="方正仿宋_GB2312" w:eastAsia="方正仿宋_GB2312" w:cs="方正仿宋_GB2312"/>
          <w:b w:val="0"/>
          <w:bCs w:val="0"/>
          <w:color w:val="000000"/>
          <w:sz w:val="32"/>
          <w:szCs w:val="32"/>
          <w:highlight w:val="none"/>
          <w:lang w:val="en-US" w:eastAsia="zh-CN"/>
        </w:rPr>
        <w:t>。</w:t>
      </w:r>
    </w:p>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_GB2312" w:hAnsi="仿宋_GB2312" w:eastAsia="宋体" w:cs="仿宋_GB2312"/>
          <w:b w:val="0"/>
          <w:bCs w:val="0"/>
          <w:color w:val="000000"/>
          <w:sz w:val="32"/>
          <w:szCs w:val="32"/>
          <w:highlight w:val="none"/>
          <w:lang w:val="en-US" w:eastAsia="zh-CN"/>
        </w:rPr>
      </w:pPr>
      <w:r>
        <w:rPr>
          <w:color w:val="000000"/>
          <w:sz w:val="32"/>
          <w:highlight w:val="none"/>
        </w:rPr>
        <mc:AlternateContent>
          <mc:Choice Requires="wps">
            <w:drawing>
              <wp:anchor distT="0" distB="0" distL="114300" distR="114300" simplePos="0" relativeHeight="251659264" behindDoc="0" locked="0" layoutInCell="1" allowOverlap="1">
                <wp:simplePos x="0" y="0"/>
                <wp:positionH relativeFrom="column">
                  <wp:posOffset>1321435</wp:posOffset>
                </wp:positionH>
                <wp:positionV relativeFrom="paragraph">
                  <wp:posOffset>920750</wp:posOffset>
                </wp:positionV>
                <wp:extent cx="428625" cy="160655"/>
                <wp:effectExtent l="12700" t="12700" r="15875" b="17145"/>
                <wp:wrapNone/>
                <wp:docPr id="8" name="左箭头 8"/>
                <wp:cNvGraphicFramePr/>
                <a:graphic xmlns:a="http://schemas.openxmlformats.org/drawingml/2006/main">
                  <a:graphicData uri="http://schemas.microsoft.com/office/word/2010/wordprocessingShape">
                    <wps:wsp>
                      <wps:cNvSpPr/>
                      <wps:spPr>
                        <a:xfrm>
                          <a:off x="2052955" y="7241540"/>
                          <a:ext cx="428625" cy="160655"/>
                        </a:xfrm>
                        <a:prstGeom prst="leftArrow">
                          <a:avLst/>
                        </a:prstGeom>
                        <a:solidFill>
                          <a:srgbClr val="FFFF00"/>
                        </a:solidFill>
                        <a:ln w="25400"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6" type="#_x0000_t66" style="position:absolute;left:0pt;margin-left:104.05pt;margin-top:72.5pt;height:12.65pt;width:33.75pt;z-index:251659264;v-text-anchor:middle;mso-width-relative:page;mso-height-relative:page;" fillcolor="#FFFF00" filled="t" stroked="t" coordsize="21600,21600" o:gfxdata="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" adj="4048,5400">
                <v:path/>
                <v:fill on="t" focussize="0,0"/>
                <v:stroke weight="2pt" color="#FF0000" joinstyle="round"/>
                <v:imagedata o:title=""/>
                <o:lock v:ext="edit" aspectratio="f"/>
              </v:shape>
            </w:pict>
          </mc:Fallback>
        </mc:AlternateContent>
      </w:r>
      <w:r>
        <w:rPr>
          <w:color w:val="000000"/>
          <w:sz w:val="24"/>
          <w:highlight w:val="none"/>
        </w:rPr>
        <mc:AlternateContent>
          <mc:Choice Requires="wps">
            <w:drawing>
              <wp:anchor distT="0" distB="0" distL="114300" distR="114300" simplePos="0" relativeHeight="251663360" behindDoc="0" locked="0" layoutInCell="1" allowOverlap="1">
                <wp:simplePos x="0" y="0"/>
                <wp:positionH relativeFrom="column">
                  <wp:posOffset>1787525</wp:posOffset>
                </wp:positionH>
                <wp:positionV relativeFrom="paragraph">
                  <wp:posOffset>862965</wp:posOffset>
                </wp:positionV>
                <wp:extent cx="565150" cy="265430"/>
                <wp:effectExtent l="4445" t="4445" r="20955" b="15875"/>
                <wp:wrapNone/>
                <wp:docPr id="9" name="文本框 9"/>
                <wp:cNvGraphicFramePr/>
                <a:graphic xmlns:a="http://schemas.openxmlformats.org/drawingml/2006/main">
                  <a:graphicData uri="http://schemas.microsoft.com/office/word/2010/wordprocessingShape">
                    <wps:wsp>
                      <wps:cNvSpPr txBox="1"/>
                      <wps:spPr>
                        <a:xfrm>
                          <a:off x="0" y="0"/>
                          <a:ext cx="565150" cy="265430"/>
                        </a:xfrm>
                        <a:prstGeom prst="rect">
                          <a:avLst/>
                        </a:prstGeom>
                        <a:solidFill>
                          <a:srgbClr val="FFFFFF"/>
                        </a:solidFill>
                        <a:ln w="6350">
                          <a:solidFill>
                            <a:prstClr val="black"/>
                          </a:solidFill>
                        </a:ln>
                        <a:effectLst/>
                      </wps:spPr>
                      <wps:txbx>
                        <w:txbxContent>
                          <w:p>
                            <w:pPr>
                              <w:jc w:val="center"/>
                              <w:rPr>
                                <w:rFonts w:hint="default" w:eastAsia="宋体"/>
                                <w:b/>
                                <w:bCs/>
                                <w:color w:val="FF0000"/>
                                <w:sz w:val="18"/>
                                <w:szCs w:val="18"/>
                                <w:lang w:val="en-US" w:eastAsia="zh-CN"/>
                              </w:rPr>
                            </w:pPr>
                            <w:r>
                              <w:rPr>
                                <w:rFonts w:hint="eastAsia"/>
                                <w:b/>
                                <w:bCs/>
                                <w:color w:val="FF0000"/>
                                <w:sz w:val="18"/>
                                <w:szCs w:val="18"/>
                                <w:lang w:val="en-US" w:eastAsia="zh-CN"/>
                              </w:rPr>
                              <w:t>3#柱子</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40.75pt;margin-top:67.95pt;height:20.9pt;width:44.5pt;z-index:251663360;mso-width-relative:page;mso-height-relative:page;" fillcolor="#FFFFFF" filled="t" stroked="t" coordsize="21600,21600" o:gfxdata="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">
                <v:path/>
                <v:fill on="t" focussize="0,0"/>
                <v:stroke weight="0.5pt" joinstyle="round"/>
                <v:imagedata o:title=""/>
                <o:lock v:ext="edit" aspectratio="f"/>
                <v:textbox>
                  <w:txbxContent>
                    <w:p>
                      <w:pPr>
                        <w:jc w:val="center"/>
                        <w:rPr>
                          <w:rFonts w:hint="default" w:eastAsia="宋体"/>
                          <w:b/>
                          <w:bCs/>
                          <w:color w:val="FF0000"/>
                          <w:sz w:val="18"/>
                          <w:szCs w:val="18"/>
                          <w:lang w:val="en-US" w:eastAsia="zh-CN"/>
                        </w:rPr>
                      </w:pPr>
                      <w:r>
                        <w:rPr>
                          <w:rFonts w:hint="eastAsia"/>
                          <w:b/>
                          <w:bCs/>
                          <w:color w:val="FF0000"/>
                          <w:sz w:val="18"/>
                          <w:szCs w:val="18"/>
                          <w:lang w:val="en-US" w:eastAsia="zh-CN"/>
                        </w:rPr>
                        <w:t>3#柱子</w:t>
                      </w:r>
                    </w:p>
                  </w:txbxContent>
                </v:textbox>
              </v:shape>
            </w:pict>
          </mc:Fallback>
        </mc:AlternateContent>
      </w:r>
      <w:r>
        <w:rPr>
          <w:rFonts w:hint="eastAsia" w:ascii="仿宋_GB2312" w:hAnsi="仿宋_GB2312" w:eastAsia="宋体" w:cs="仿宋_GB2312"/>
          <w:b w:val="0"/>
          <w:bCs w:val="0"/>
          <w:color w:val="000000"/>
          <w:sz w:val="32"/>
          <w:szCs w:val="32"/>
          <w:highlight w:val="none"/>
          <w:lang w:val="en-US" w:eastAsia="zh-CN"/>
        </w:rPr>
        <w:drawing>
          <wp:inline distT="0" distB="0" distL="114300" distR="114300">
            <wp:extent cx="4759325" cy="2188845"/>
            <wp:effectExtent l="0" t="0" r="3175" b="1905"/>
            <wp:docPr id="10" name="图片 7" descr="17.55.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7" descr="17.55.23"/>
                    <pic:cNvPicPr>
                      <a:picLocks noChangeAspect="1"/>
                    </pic:cNvPicPr>
                  </pic:nvPicPr>
                  <pic:blipFill>
                    <a:blip r:embed="rId12"/>
                    <a:stretch>
                      <a:fillRect/>
                    </a:stretch>
                  </pic:blipFill>
                  <pic:spPr>
                    <a:xfrm>
                      <a:off x="0" y="0"/>
                      <a:ext cx="4759325" cy="2188845"/>
                    </a:xfrm>
                    <a:prstGeom prst="rect">
                      <a:avLst/>
                    </a:prstGeom>
                    <a:noFill/>
                    <a:ln>
                      <a:noFill/>
                    </a:ln>
                  </pic:spPr>
                </pic:pic>
              </a:graphicData>
            </a:graphic>
          </wp:inline>
        </w:drawing>
      </w:r>
    </w:p>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_GB2312" w:hAnsi="仿宋_GB2312" w:eastAsia="宋体" w:cs="仿宋_GB2312"/>
          <w:b w:val="0"/>
          <w:bCs w:val="0"/>
          <w:color w:val="000000"/>
          <w:sz w:val="32"/>
          <w:szCs w:val="32"/>
          <w:highlight w:val="none"/>
          <w:lang w:val="en-US" w:eastAsia="zh-CN"/>
        </w:rPr>
      </w:pPr>
      <w:bookmarkStart w:id="17" w:name="_Ref1378600139"/>
      <w:r>
        <w:rPr>
          <w:rFonts w:hint="eastAsia" w:ascii="方正仿宋_GB2312" w:hAnsi="方正仿宋_GB2312" w:eastAsia="方正仿宋_GB2312" w:cs="方正仿宋_GB2312"/>
          <w:sz w:val="32"/>
          <w:szCs w:val="32"/>
          <w:highlight w:val="none"/>
        </w:rPr>
        <w:t xml:space="preserve">图 </w:t>
      </w:r>
      <w:r>
        <w:rPr>
          <w:rFonts w:hint="eastAsia" w:ascii="方正仿宋_GB2312" w:hAnsi="方正仿宋_GB2312" w:eastAsia="方正仿宋_GB2312" w:cs="方正仿宋_GB2312"/>
          <w:sz w:val="32"/>
          <w:szCs w:val="32"/>
          <w:highlight w:val="none"/>
        </w:rPr>
        <w:fldChar w:fldCharType="begin"/>
      </w:r>
      <w:r>
        <w:rPr>
          <w:rFonts w:hint="eastAsia" w:ascii="方正仿宋_GB2312" w:hAnsi="方正仿宋_GB2312" w:eastAsia="方正仿宋_GB2312" w:cs="方正仿宋_GB2312"/>
          <w:sz w:val="32"/>
          <w:szCs w:val="32"/>
          <w:highlight w:val="none"/>
        </w:rPr>
        <w:instrText xml:space="preserve"> SEQ 图 \* ARABIC </w:instrText>
      </w:r>
      <w:r>
        <w:rPr>
          <w:rFonts w:hint="eastAsia" w:ascii="方正仿宋_GB2312" w:hAnsi="方正仿宋_GB2312" w:eastAsia="方正仿宋_GB2312" w:cs="方正仿宋_GB2312"/>
          <w:sz w:val="32"/>
          <w:szCs w:val="32"/>
          <w:highlight w:val="none"/>
        </w:rPr>
        <w:fldChar w:fldCharType="separate"/>
      </w:r>
      <w:r>
        <w:rPr>
          <w:rFonts w:hint="eastAsia" w:ascii="方正仿宋_GB2312" w:hAnsi="方正仿宋_GB2312" w:eastAsia="方正仿宋_GB2312" w:cs="方正仿宋_GB2312"/>
          <w:sz w:val="32"/>
          <w:szCs w:val="32"/>
          <w:highlight w:val="none"/>
        </w:rPr>
        <w:t>7</w:t>
      </w:r>
      <w:r>
        <w:rPr>
          <w:rFonts w:hint="eastAsia" w:ascii="方正仿宋_GB2312" w:hAnsi="方正仿宋_GB2312" w:eastAsia="方正仿宋_GB2312" w:cs="方正仿宋_GB2312"/>
          <w:sz w:val="32"/>
          <w:szCs w:val="32"/>
          <w:highlight w:val="none"/>
        </w:rPr>
        <w:fldChar w:fldCharType="end"/>
      </w:r>
      <w:bookmarkEnd w:id="17"/>
      <w:r>
        <w:rPr>
          <w:rFonts w:hint="eastAsia" w:ascii="方正仿宋_GB2312" w:hAnsi="方正仿宋_GB2312" w:eastAsia="方正仿宋_GB2312" w:cs="方正仿宋_GB2312"/>
          <w:sz w:val="32"/>
          <w:szCs w:val="32"/>
          <w:highlight w:val="none"/>
          <w:lang w:val="en-US" w:eastAsia="zh-CN"/>
        </w:rPr>
        <w:t xml:space="preserve">  </w:t>
      </w:r>
      <w:r>
        <w:rPr>
          <w:rFonts w:hint="eastAsia" w:ascii="方正仿宋_GB2312" w:hAnsi="方正仿宋_GB2312" w:eastAsia="方正仿宋_GB2312" w:cs="方正仿宋_GB2312"/>
          <w:b w:val="0"/>
          <w:bCs w:val="0"/>
          <w:color w:val="000000"/>
          <w:sz w:val="32"/>
          <w:szCs w:val="32"/>
          <w:highlight w:val="none"/>
          <w:lang w:val="en-US" w:eastAsia="zh-CN"/>
        </w:rPr>
        <w:t>到达3#立柱位置、时间</w:t>
      </w:r>
    </w:p>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_GB2312" w:hAnsi="仿宋_GB2312" w:eastAsia="仿宋_GB2312" w:cs="仿宋_GB2312"/>
          <w:b w:val="0"/>
          <w:bCs w:val="0"/>
          <w:color w:val="000000"/>
          <w:sz w:val="24"/>
          <w:szCs w:val="24"/>
          <w:highlight w:val="none"/>
          <w:lang w:val="en-US" w:eastAsia="zh-CN"/>
        </w:rPr>
      </w:pPr>
      <w:r>
        <w:rPr>
          <w:color w:val="000000"/>
          <w:sz w:val="24"/>
          <w:highlight w:val="none"/>
        </w:rPr>
        <mc:AlternateContent>
          <mc:Choice Requires="wps">
            <w:drawing>
              <wp:anchor distT="0" distB="0" distL="114300" distR="114300" simplePos="0" relativeHeight="251662336" behindDoc="0" locked="0" layoutInCell="1" allowOverlap="1">
                <wp:simplePos x="0" y="0"/>
                <wp:positionH relativeFrom="column">
                  <wp:posOffset>2442210</wp:posOffset>
                </wp:positionH>
                <wp:positionV relativeFrom="paragraph">
                  <wp:posOffset>842010</wp:posOffset>
                </wp:positionV>
                <wp:extent cx="536575" cy="259715"/>
                <wp:effectExtent l="5080" t="4445" r="10795" b="21590"/>
                <wp:wrapNone/>
                <wp:docPr id="11" name="文本框 11"/>
                <wp:cNvGraphicFramePr/>
                <a:graphic xmlns:a="http://schemas.openxmlformats.org/drawingml/2006/main">
                  <a:graphicData uri="http://schemas.microsoft.com/office/word/2010/wordprocessingShape">
                    <wps:wsp>
                      <wps:cNvSpPr txBox="1"/>
                      <wps:spPr>
                        <a:xfrm>
                          <a:off x="3397250" y="4771390"/>
                          <a:ext cx="536575" cy="259715"/>
                        </a:xfrm>
                        <a:prstGeom prst="rect">
                          <a:avLst/>
                        </a:prstGeom>
                        <a:solidFill>
                          <a:srgbClr val="FFFFFF"/>
                        </a:solidFill>
                        <a:ln w="6350">
                          <a:solidFill>
                            <a:prstClr val="black"/>
                          </a:solidFill>
                        </a:ln>
                        <a:effectLst/>
                      </wps:spPr>
                      <wps:txbx>
                        <w:txbxContent>
                          <w:p>
                            <w:pPr>
                              <w:keepNext w:val="0"/>
                              <w:keepLines w:val="0"/>
                              <w:pageBreakBefore w:val="0"/>
                              <w:widowControl w:val="0"/>
                              <w:kinsoku/>
                              <w:wordWrap/>
                              <w:overflowPunct/>
                              <w:topLinePunct w:val="0"/>
                              <w:bidi w:val="0"/>
                              <w:adjustRightInd/>
                              <w:snapToGrid/>
                              <w:spacing w:line="240" w:lineRule="auto"/>
                              <w:jc w:val="center"/>
                              <w:textAlignment w:val="auto"/>
                              <w:rPr>
                                <w:rFonts w:hint="default" w:eastAsia="宋体"/>
                                <w:b/>
                                <w:bCs/>
                                <w:color w:val="FF0000"/>
                                <w:sz w:val="18"/>
                                <w:szCs w:val="18"/>
                                <w:lang w:val="en-US" w:eastAsia="zh-CN"/>
                              </w:rPr>
                            </w:pPr>
                            <w:r>
                              <w:rPr>
                                <w:rFonts w:hint="eastAsia"/>
                                <w:b/>
                                <w:bCs/>
                                <w:color w:val="FF0000"/>
                                <w:sz w:val="18"/>
                                <w:szCs w:val="18"/>
                                <w:lang w:val="en-US" w:eastAsia="zh-CN"/>
                              </w:rPr>
                              <w:t>3#柱子</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92.3pt;margin-top:66.3pt;height:20.45pt;width:42.25pt;z-index:251662336;mso-width-relative:page;mso-height-relative:page;" fillcolor="#FFFFFF" filled="t" stroked="t" coordsize="21600,21600" o:gfxdata="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">
                <v:path/>
                <v:fill on="t" focussize="0,0"/>
                <v:stroke weight="0.5pt" joinstyle="round"/>
                <v:imagedata o:title=""/>
                <o:lock v:ext="edit" aspectratio="f"/>
                <v:textbox>
                  <w:txbxContent>
                    <w:p>
                      <w:pPr>
                        <w:keepNext w:val="0"/>
                        <w:keepLines w:val="0"/>
                        <w:pageBreakBefore w:val="0"/>
                        <w:widowControl w:val="0"/>
                        <w:kinsoku/>
                        <w:wordWrap/>
                        <w:overflowPunct/>
                        <w:topLinePunct w:val="0"/>
                        <w:bidi w:val="0"/>
                        <w:adjustRightInd/>
                        <w:snapToGrid/>
                        <w:spacing w:line="240" w:lineRule="auto"/>
                        <w:jc w:val="center"/>
                        <w:textAlignment w:val="auto"/>
                        <w:rPr>
                          <w:rFonts w:hint="default" w:eastAsia="宋体"/>
                          <w:b/>
                          <w:bCs/>
                          <w:color w:val="FF0000"/>
                          <w:sz w:val="18"/>
                          <w:szCs w:val="18"/>
                          <w:lang w:val="en-US" w:eastAsia="zh-CN"/>
                        </w:rPr>
                      </w:pPr>
                      <w:r>
                        <w:rPr>
                          <w:rFonts w:hint="eastAsia"/>
                          <w:b/>
                          <w:bCs/>
                          <w:color w:val="FF0000"/>
                          <w:sz w:val="18"/>
                          <w:szCs w:val="18"/>
                          <w:lang w:val="en-US" w:eastAsia="zh-CN"/>
                        </w:rPr>
                        <w:t>3#柱子</w:t>
                      </w:r>
                    </w:p>
                  </w:txbxContent>
                </v:textbox>
              </v:shape>
            </w:pict>
          </mc:Fallback>
        </mc:AlternateContent>
      </w:r>
      <w:r>
        <w:rPr>
          <w:color w:val="000000"/>
          <w:sz w:val="24"/>
          <w:highlight w:val="none"/>
        </w:rPr>
        <mc:AlternateContent>
          <mc:Choice Requires="wps">
            <w:drawing>
              <wp:anchor distT="0" distB="0" distL="114300" distR="114300" simplePos="0" relativeHeight="251661312" behindDoc="0" locked="0" layoutInCell="1" allowOverlap="1">
                <wp:simplePos x="0" y="0"/>
                <wp:positionH relativeFrom="column">
                  <wp:posOffset>2628900</wp:posOffset>
                </wp:positionH>
                <wp:positionV relativeFrom="paragraph">
                  <wp:posOffset>1109980</wp:posOffset>
                </wp:positionV>
                <wp:extent cx="182245" cy="375285"/>
                <wp:effectExtent l="12700" t="12700" r="14605" b="31115"/>
                <wp:wrapNone/>
                <wp:docPr id="12" name="下箭头 12"/>
                <wp:cNvGraphicFramePr/>
                <a:graphic xmlns:a="http://schemas.openxmlformats.org/drawingml/2006/main">
                  <a:graphicData uri="http://schemas.microsoft.com/office/word/2010/wordprocessingShape">
                    <wps:wsp>
                      <wps:cNvSpPr/>
                      <wps:spPr>
                        <a:xfrm>
                          <a:off x="3671570" y="5135880"/>
                          <a:ext cx="182245" cy="375285"/>
                        </a:xfrm>
                        <a:prstGeom prst="downArrow">
                          <a:avLst/>
                        </a:prstGeom>
                        <a:solidFill>
                          <a:srgbClr val="FFFF00"/>
                        </a:solidFill>
                        <a:ln w="25400"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7" type="#_x0000_t67" style="position:absolute;left:0pt;margin-left:207pt;margin-top:87.4pt;height:29.55pt;width:14.35pt;z-index:251661312;v-text-anchor:middle;mso-width-relative:page;mso-height-relative:page;" fillcolor="#FFFF00" filled="t" stroked="t" coordsize="21600,21600" o:gfxdata="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" adj="16356,5400">
                <v:path/>
                <v:fill on="t" focussize="0,0"/>
                <v:stroke weight="2pt" color="#FF0000" joinstyle="round"/>
                <v:imagedata o:title=""/>
                <o:lock v:ext="edit" aspectratio="f"/>
              </v:shape>
            </w:pict>
          </mc:Fallback>
        </mc:AlternateContent>
      </w:r>
      <w:r>
        <w:rPr>
          <w:rFonts w:hint="eastAsia" w:ascii="仿宋_GB2312" w:hAnsi="仿宋_GB2312" w:eastAsia="仿宋_GB2312" w:cs="仿宋_GB2312"/>
          <w:b w:val="0"/>
          <w:bCs w:val="0"/>
          <w:color w:val="000000"/>
          <w:sz w:val="24"/>
          <w:szCs w:val="24"/>
          <w:highlight w:val="none"/>
          <w:lang w:val="en-US" w:eastAsia="zh-CN"/>
        </w:rPr>
        <w:drawing>
          <wp:inline distT="0" distB="0" distL="114300" distR="114300">
            <wp:extent cx="4723765" cy="2287905"/>
            <wp:effectExtent l="0" t="0" r="635" b="17145"/>
            <wp:docPr id="13" name="图片 8" descr="17638845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8" descr="1763884537"/>
                    <pic:cNvPicPr>
                      <a:picLocks noChangeAspect="1"/>
                    </pic:cNvPicPr>
                  </pic:nvPicPr>
                  <pic:blipFill>
                    <a:blip r:embed="rId13"/>
                    <a:stretch>
                      <a:fillRect/>
                    </a:stretch>
                  </pic:blipFill>
                  <pic:spPr>
                    <a:xfrm>
                      <a:off x="0" y="0"/>
                      <a:ext cx="4723765" cy="2287905"/>
                    </a:xfrm>
                    <a:prstGeom prst="rect">
                      <a:avLst/>
                    </a:prstGeom>
                    <a:noFill/>
                    <a:ln>
                      <a:noFill/>
                    </a:ln>
                  </pic:spPr>
                </pic:pic>
              </a:graphicData>
            </a:graphic>
          </wp:inline>
        </w:drawing>
      </w:r>
    </w:p>
    <w:p>
      <w:pPr>
        <w:pStyle w:val="2"/>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方正仿宋_GB2312" w:hAnsi="方正仿宋_GB2312" w:eastAsia="方正仿宋_GB2312" w:cs="方正仿宋_GB2312"/>
          <w:b w:val="0"/>
          <w:bCs w:val="0"/>
          <w:color w:val="000000"/>
          <w:sz w:val="32"/>
          <w:szCs w:val="32"/>
          <w:highlight w:val="none"/>
          <w:lang w:val="en-US" w:eastAsia="zh-CN"/>
        </w:rPr>
      </w:pPr>
      <w:bookmarkStart w:id="18" w:name="_Ref1242378736"/>
      <w:r>
        <w:rPr>
          <w:rFonts w:hint="eastAsia" w:ascii="方正仿宋_GB2312" w:hAnsi="方正仿宋_GB2312" w:eastAsia="方正仿宋_GB2312" w:cs="方正仿宋_GB2312"/>
          <w:sz w:val="32"/>
          <w:szCs w:val="32"/>
          <w:highlight w:val="none"/>
        </w:rPr>
        <w:t xml:space="preserve">图 </w:t>
      </w:r>
      <w:r>
        <w:rPr>
          <w:rFonts w:hint="eastAsia" w:ascii="方正仿宋_GB2312" w:hAnsi="方正仿宋_GB2312" w:eastAsia="方正仿宋_GB2312" w:cs="方正仿宋_GB2312"/>
          <w:sz w:val="32"/>
          <w:szCs w:val="32"/>
          <w:highlight w:val="none"/>
        </w:rPr>
        <w:fldChar w:fldCharType="begin"/>
      </w:r>
      <w:r>
        <w:rPr>
          <w:rFonts w:hint="eastAsia" w:ascii="方正仿宋_GB2312" w:hAnsi="方正仿宋_GB2312" w:eastAsia="方正仿宋_GB2312" w:cs="方正仿宋_GB2312"/>
          <w:sz w:val="32"/>
          <w:szCs w:val="32"/>
          <w:highlight w:val="none"/>
        </w:rPr>
        <w:instrText xml:space="preserve"> SEQ 图 \* ARABIC </w:instrText>
      </w:r>
      <w:r>
        <w:rPr>
          <w:rFonts w:hint="eastAsia" w:ascii="方正仿宋_GB2312" w:hAnsi="方正仿宋_GB2312" w:eastAsia="方正仿宋_GB2312" w:cs="方正仿宋_GB2312"/>
          <w:sz w:val="32"/>
          <w:szCs w:val="32"/>
          <w:highlight w:val="none"/>
        </w:rPr>
        <w:fldChar w:fldCharType="separate"/>
      </w:r>
      <w:r>
        <w:rPr>
          <w:rFonts w:hint="eastAsia" w:ascii="方正仿宋_GB2312" w:hAnsi="方正仿宋_GB2312" w:eastAsia="方正仿宋_GB2312" w:cs="方正仿宋_GB2312"/>
          <w:sz w:val="32"/>
          <w:szCs w:val="32"/>
          <w:highlight w:val="none"/>
        </w:rPr>
        <w:t>8</w:t>
      </w:r>
      <w:r>
        <w:rPr>
          <w:rFonts w:hint="eastAsia" w:ascii="方正仿宋_GB2312" w:hAnsi="方正仿宋_GB2312" w:eastAsia="方正仿宋_GB2312" w:cs="方正仿宋_GB2312"/>
          <w:sz w:val="32"/>
          <w:szCs w:val="32"/>
          <w:highlight w:val="none"/>
        </w:rPr>
        <w:fldChar w:fldCharType="end"/>
      </w:r>
      <w:bookmarkEnd w:id="18"/>
      <w:r>
        <w:rPr>
          <w:rFonts w:hint="eastAsia" w:ascii="方正仿宋_GB2312" w:hAnsi="方正仿宋_GB2312" w:eastAsia="方正仿宋_GB2312" w:cs="方正仿宋_GB2312"/>
          <w:sz w:val="32"/>
          <w:szCs w:val="32"/>
          <w:highlight w:val="none"/>
          <w:lang w:val="en-US" w:eastAsia="zh-CN"/>
        </w:rPr>
        <w:t xml:space="preserve">  </w:t>
      </w:r>
      <w:r>
        <w:rPr>
          <w:rFonts w:hint="eastAsia" w:ascii="方正仿宋_GB2312" w:hAnsi="方正仿宋_GB2312" w:eastAsia="方正仿宋_GB2312" w:cs="方正仿宋_GB2312"/>
          <w:b w:val="0"/>
          <w:bCs w:val="0"/>
          <w:color w:val="000000"/>
          <w:sz w:val="32"/>
          <w:szCs w:val="32"/>
          <w:highlight w:val="none"/>
          <w:lang w:val="en-US" w:eastAsia="zh-CN"/>
        </w:rPr>
        <w:t>局部放大图</w:t>
      </w:r>
    </w:p>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ascii="仿宋_GB2312" w:hAnsi="仿宋_GB2312" w:eastAsia="仿宋_GB2312" w:cs="仿宋_GB2312"/>
          <w:b w:val="0"/>
          <w:bCs w:val="0"/>
          <w:color w:val="000000"/>
          <w:sz w:val="32"/>
          <w:szCs w:val="32"/>
          <w:highlight w:val="none"/>
          <w:lang w:val="en-US" w:eastAsia="zh-CN"/>
        </w:rPr>
      </w:pPr>
      <w:r>
        <w:rPr>
          <w:color w:val="000000"/>
          <w:sz w:val="32"/>
          <w:highlight w:val="none"/>
        </w:rPr>
        <mc:AlternateContent>
          <mc:Choice Requires="wps">
            <w:drawing>
              <wp:anchor distT="0" distB="0" distL="114300" distR="114300" simplePos="0" relativeHeight="251660288" behindDoc="0" locked="0" layoutInCell="1" allowOverlap="1">
                <wp:simplePos x="0" y="0"/>
                <wp:positionH relativeFrom="column">
                  <wp:posOffset>1473835</wp:posOffset>
                </wp:positionH>
                <wp:positionV relativeFrom="paragraph">
                  <wp:posOffset>787400</wp:posOffset>
                </wp:positionV>
                <wp:extent cx="348615" cy="151765"/>
                <wp:effectExtent l="12700" t="12700" r="19685" b="26035"/>
                <wp:wrapNone/>
                <wp:docPr id="15" name="左箭头 15"/>
                <wp:cNvGraphicFramePr/>
                <a:graphic xmlns:a="http://schemas.openxmlformats.org/drawingml/2006/main">
                  <a:graphicData uri="http://schemas.microsoft.com/office/word/2010/wordprocessingShape">
                    <wps:wsp>
                      <wps:cNvSpPr/>
                      <wps:spPr>
                        <a:xfrm>
                          <a:off x="2172970" y="2081530"/>
                          <a:ext cx="348615" cy="151765"/>
                        </a:xfrm>
                        <a:prstGeom prst="leftArrow">
                          <a:avLst/>
                        </a:prstGeom>
                        <a:solidFill>
                          <a:srgbClr val="FFFF00"/>
                        </a:solidFill>
                        <a:ln w="25400"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6" type="#_x0000_t66" style="position:absolute;left:0pt;margin-left:116.05pt;margin-top:62pt;height:11.95pt;width:27.45pt;z-index:251660288;v-text-anchor:middle;mso-width-relative:page;mso-height-relative:page;" fillcolor="#FFFF00" filled="t" stroked="t" coordsize="21600,21600" o:gfxdata="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" adj="4701,5400">
                <v:path/>
                <v:fill on="t" focussize="0,0"/>
                <v:stroke weight="2pt" color="#FF0000" joinstyle="round"/>
                <v:imagedata o:title=""/>
                <o:lock v:ext="edit" aspectratio="f"/>
              </v:shape>
            </w:pict>
          </mc:Fallback>
        </mc:AlternateContent>
      </w:r>
      <w:r>
        <w:rPr>
          <w:color w:val="000000"/>
          <w:sz w:val="24"/>
          <w:highlight w:val="none"/>
        </w:rPr>
        <mc:AlternateContent>
          <mc:Choice Requires="wps">
            <w:drawing>
              <wp:anchor distT="0" distB="0" distL="114300" distR="114300" simplePos="0" relativeHeight="251664384" behindDoc="0" locked="0" layoutInCell="1" allowOverlap="1">
                <wp:simplePos x="0" y="0"/>
                <wp:positionH relativeFrom="column">
                  <wp:posOffset>1887855</wp:posOffset>
                </wp:positionH>
                <wp:positionV relativeFrom="paragraph">
                  <wp:posOffset>697230</wp:posOffset>
                </wp:positionV>
                <wp:extent cx="604520" cy="261620"/>
                <wp:effectExtent l="4445" t="4445" r="19685" b="19685"/>
                <wp:wrapNone/>
                <wp:docPr id="16" name="文本框 16"/>
                <wp:cNvGraphicFramePr/>
                <a:graphic xmlns:a="http://schemas.openxmlformats.org/drawingml/2006/main">
                  <a:graphicData uri="http://schemas.microsoft.com/office/word/2010/wordprocessingShape">
                    <wps:wsp>
                      <wps:cNvSpPr txBox="1"/>
                      <wps:spPr>
                        <a:xfrm>
                          <a:off x="0" y="0"/>
                          <a:ext cx="604520" cy="261620"/>
                        </a:xfrm>
                        <a:prstGeom prst="rect">
                          <a:avLst/>
                        </a:prstGeom>
                        <a:solidFill>
                          <a:srgbClr val="FFFFFF"/>
                        </a:solidFill>
                        <a:ln w="6350">
                          <a:solidFill>
                            <a:prstClr val="black"/>
                          </a:solidFill>
                        </a:ln>
                        <a:effectLst/>
                      </wps:spPr>
                      <wps:txbx>
                        <w:txbxContent>
                          <w:p>
                            <w:pPr>
                              <w:jc w:val="center"/>
                              <w:rPr>
                                <w:rFonts w:hint="default" w:eastAsia="宋体"/>
                                <w:b/>
                                <w:bCs/>
                                <w:color w:val="FF0000"/>
                                <w:sz w:val="18"/>
                                <w:szCs w:val="18"/>
                                <w:lang w:val="en-US" w:eastAsia="zh-CN"/>
                              </w:rPr>
                            </w:pPr>
                            <w:r>
                              <w:rPr>
                                <w:rFonts w:hint="eastAsia"/>
                                <w:b/>
                                <w:bCs/>
                                <w:color w:val="FF0000"/>
                                <w:sz w:val="18"/>
                                <w:szCs w:val="18"/>
                                <w:lang w:val="en-US" w:eastAsia="zh-CN"/>
                              </w:rPr>
                              <w:t>13#柱子</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48.65pt;margin-top:54.9pt;height:20.6pt;width:47.6pt;z-index:251664384;mso-width-relative:page;mso-height-relative:page;" fillcolor="#FFFFFF" filled="t" stroked="t" coordsize="21600,21600" o:gfxdata="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">
                <v:path/>
                <v:fill on="t" focussize="0,0"/>
                <v:stroke weight="0.5pt" joinstyle="round"/>
                <v:imagedata o:title=""/>
                <o:lock v:ext="edit" aspectratio="f"/>
                <v:textbox>
                  <w:txbxContent>
                    <w:p>
                      <w:pPr>
                        <w:jc w:val="center"/>
                        <w:rPr>
                          <w:rFonts w:hint="default" w:eastAsia="宋体"/>
                          <w:b/>
                          <w:bCs/>
                          <w:color w:val="FF0000"/>
                          <w:sz w:val="18"/>
                          <w:szCs w:val="18"/>
                          <w:lang w:val="en-US" w:eastAsia="zh-CN"/>
                        </w:rPr>
                      </w:pPr>
                      <w:r>
                        <w:rPr>
                          <w:rFonts w:hint="eastAsia"/>
                          <w:b/>
                          <w:bCs/>
                          <w:color w:val="FF0000"/>
                          <w:sz w:val="18"/>
                          <w:szCs w:val="18"/>
                          <w:lang w:val="en-US" w:eastAsia="zh-CN"/>
                        </w:rPr>
                        <w:t>13#柱子</w:t>
                      </w:r>
                    </w:p>
                  </w:txbxContent>
                </v:textbox>
              </v:shape>
            </w:pict>
          </mc:Fallback>
        </mc:AlternateContent>
      </w:r>
      <w:r>
        <w:rPr>
          <w:rFonts w:hint="default" w:ascii="仿宋_GB2312" w:hAnsi="仿宋_GB2312" w:eastAsia="仿宋_GB2312" w:cs="仿宋_GB2312"/>
          <w:b w:val="0"/>
          <w:bCs w:val="0"/>
          <w:color w:val="000000"/>
          <w:sz w:val="32"/>
          <w:szCs w:val="32"/>
          <w:highlight w:val="none"/>
          <w:lang w:val="en-US" w:eastAsia="zh-CN"/>
        </w:rPr>
        <w:drawing>
          <wp:inline distT="0" distB="0" distL="114300" distR="114300">
            <wp:extent cx="4502785" cy="2165985"/>
            <wp:effectExtent l="0" t="0" r="12065" b="5715"/>
            <wp:docPr id="17" name="图片 9" descr="17.55.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9" descr="17.55.30"/>
                    <pic:cNvPicPr>
                      <a:picLocks noChangeAspect="1"/>
                    </pic:cNvPicPr>
                  </pic:nvPicPr>
                  <pic:blipFill>
                    <a:blip r:embed="rId10"/>
                    <a:stretch>
                      <a:fillRect/>
                    </a:stretch>
                  </pic:blipFill>
                  <pic:spPr>
                    <a:xfrm>
                      <a:off x="0" y="0"/>
                      <a:ext cx="4502785" cy="2165985"/>
                    </a:xfrm>
                    <a:prstGeom prst="rect">
                      <a:avLst/>
                    </a:prstGeom>
                    <a:noFill/>
                    <a:ln>
                      <a:noFill/>
                    </a:ln>
                  </pic:spPr>
                </pic:pic>
              </a:graphicData>
            </a:graphic>
          </wp:inline>
        </w:drawing>
      </w:r>
    </w:p>
    <w:p>
      <w:pPr>
        <w:pStyle w:val="2"/>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_GB2312" w:hAnsi="仿宋_GB2312" w:eastAsia="仿宋_GB2312" w:cs="仿宋_GB2312"/>
          <w:b w:val="0"/>
          <w:bCs w:val="0"/>
          <w:color w:val="000000"/>
          <w:sz w:val="24"/>
          <w:szCs w:val="24"/>
          <w:highlight w:val="none"/>
          <w:lang w:val="en-US" w:eastAsia="zh-CN"/>
        </w:rPr>
      </w:pPr>
      <w:bookmarkStart w:id="19" w:name="_Ref1753728478"/>
      <w:r>
        <w:rPr>
          <w:rFonts w:hint="eastAsia" w:ascii="方正仿宋_GB2312" w:hAnsi="方正仿宋_GB2312" w:eastAsia="方正仿宋_GB2312" w:cs="方正仿宋_GB2312"/>
          <w:sz w:val="32"/>
          <w:szCs w:val="32"/>
          <w:highlight w:val="none"/>
        </w:rPr>
        <w:t xml:space="preserve">图 </w:t>
      </w:r>
      <w:r>
        <w:rPr>
          <w:rFonts w:hint="eastAsia" w:ascii="方正仿宋_GB2312" w:hAnsi="方正仿宋_GB2312" w:eastAsia="方正仿宋_GB2312" w:cs="方正仿宋_GB2312"/>
          <w:sz w:val="32"/>
          <w:szCs w:val="32"/>
          <w:highlight w:val="none"/>
        </w:rPr>
        <w:fldChar w:fldCharType="begin"/>
      </w:r>
      <w:r>
        <w:rPr>
          <w:rFonts w:hint="eastAsia" w:ascii="方正仿宋_GB2312" w:hAnsi="方正仿宋_GB2312" w:eastAsia="方正仿宋_GB2312" w:cs="方正仿宋_GB2312"/>
          <w:sz w:val="32"/>
          <w:szCs w:val="32"/>
          <w:highlight w:val="none"/>
        </w:rPr>
        <w:instrText xml:space="preserve"> SEQ 图 \* ARABIC </w:instrText>
      </w:r>
      <w:r>
        <w:rPr>
          <w:rFonts w:hint="eastAsia" w:ascii="方正仿宋_GB2312" w:hAnsi="方正仿宋_GB2312" w:eastAsia="方正仿宋_GB2312" w:cs="方正仿宋_GB2312"/>
          <w:sz w:val="32"/>
          <w:szCs w:val="32"/>
          <w:highlight w:val="none"/>
        </w:rPr>
        <w:fldChar w:fldCharType="separate"/>
      </w:r>
      <w:r>
        <w:rPr>
          <w:rFonts w:hint="eastAsia" w:ascii="方正仿宋_GB2312" w:hAnsi="方正仿宋_GB2312" w:eastAsia="方正仿宋_GB2312" w:cs="方正仿宋_GB2312"/>
          <w:sz w:val="32"/>
          <w:szCs w:val="32"/>
          <w:highlight w:val="none"/>
        </w:rPr>
        <w:t>9</w:t>
      </w:r>
      <w:r>
        <w:rPr>
          <w:rFonts w:hint="eastAsia" w:ascii="方正仿宋_GB2312" w:hAnsi="方正仿宋_GB2312" w:eastAsia="方正仿宋_GB2312" w:cs="方正仿宋_GB2312"/>
          <w:sz w:val="32"/>
          <w:szCs w:val="32"/>
          <w:highlight w:val="none"/>
        </w:rPr>
        <w:fldChar w:fldCharType="end"/>
      </w:r>
      <w:bookmarkEnd w:id="19"/>
      <w:r>
        <w:rPr>
          <w:rFonts w:hint="eastAsia" w:ascii="方正仿宋_GB2312" w:hAnsi="方正仿宋_GB2312" w:eastAsia="方正仿宋_GB2312" w:cs="方正仿宋_GB2312"/>
          <w:sz w:val="32"/>
          <w:szCs w:val="32"/>
          <w:highlight w:val="none"/>
          <w:lang w:val="en-US" w:eastAsia="zh-CN"/>
        </w:rPr>
        <w:t xml:space="preserve">  </w:t>
      </w:r>
      <w:r>
        <w:rPr>
          <w:rFonts w:hint="eastAsia" w:ascii="方正仿宋_GB2312" w:hAnsi="方正仿宋_GB2312" w:eastAsia="方正仿宋_GB2312" w:cs="方正仿宋_GB2312"/>
          <w:b w:val="0"/>
          <w:bCs w:val="0"/>
          <w:color w:val="000000"/>
          <w:sz w:val="32"/>
          <w:szCs w:val="32"/>
          <w:highlight w:val="none"/>
          <w:lang w:val="en-US" w:eastAsia="zh-CN"/>
        </w:rPr>
        <w:t>到达13#立柱位置、时间</w:t>
      </w:r>
    </w:p>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_GB2312" w:hAnsi="仿宋_GB2312" w:eastAsia="仿宋_GB2312" w:cs="仿宋_GB2312"/>
          <w:b w:val="0"/>
          <w:bCs w:val="0"/>
          <w:color w:val="000000"/>
          <w:sz w:val="32"/>
          <w:szCs w:val="32"/>
          <w:highlight w:val="none"/>
          <w:lang w:val="en-US" w:eastAsia="zh-CN"/>
        </w:rPr>
      </w:pPr>
      <w:r>
        <w:rPr>
          <w:color w:val="000000"/>
          <w:sz w:val="24"/>
          <w:highlight w:val="none"/>
        </w:rPr>
        <mc:AlternateContent>
          <mc:Choice Requires="wps">
            <w:drawing>
              <wp:anchor distT="0" distB="0" distL="114300" distR="114300" simplePos="0" relativeHeight="251666432" behindDoc="0" locked="0" layoutInCell="1" allowOverlap="1">
                <wp:simplePos x="0" y="0"/>
                <wp:positionH relativeFrom="column">
                  <wp:posOffset>2991485</wp:posOffset>
                </wp:positionH>
                <wp:positionV relativeFrom="paragraph">
                  <wp:posOffset>605155</wp:posOffset>
                </wp:positionV>
                <wp:extent cx="604520" cy="261620"/>
                <wp:effectExtent l="4445" t="4445" r="19685" b="19685"/>
                <wp:wrapNone/>
                <wp:docPr id="24" name="文本框 24"/>
                <wp:cNvGraphicFramePr/>
                <a:graphic xmlns:a="http://schemas.openxmlformats.org/drawingml/2006/main">
                  <a:graphicData uri="http://schemas.microsoft.com/office/word/2010/wordprocessingShape">
                    <wps:wsp>
                      <wps:cNvSpPr txBox="1"/>
                      <wps:spPr>
                        <a:xfrm>
                          <a:off x="0" y="0"/>
                          <a:ext cx="604520" cy="261620"/>
                        </a:xfrm>
                        <a:prstGeom prst="rect">
                          <a:avLst/>
                        </a:prstGeom>
                        <a:solidFill>
                          <a:srgbClr val="FFFFFF"/>
                        </a:solidFill>
                        <a:ln w="6350">
                          <a:solidFill>
                            <a:prstClr val="black"/>
                          </a:solidFill>
                        </a:ln>
                        <a:effectLst/>
                      </wps:spPr>
                      <wps:txbx>
                        <w:txbxContent>
                          <w:p>
                            <w:pPr>
                              <w:jc w:val="center"/>
                              <w:rPr>
                                <w:rFonts w:hint="default" w:eastAsia="宋体"/>
                                <w:b/>
                                <w:bCs/>
                                <w:color w:val="FF0000"/>
                                <w:sz w:val="18"/>
                                <w:szCs w:val="18"/>
                                <w:lang w:val="en-US" w:eastAsia="zh-CN"/>
                              </w:rPr>
                            </w:pPr>
                            <w:r>
                              <w:rPr>
                                <w:rFonts w:hint="eastAsia"/>
                                <w:b/>
                                <w:bCs/>
                                <w:color w:val="FF0000"/>
                                <w:sz w:val="18"/>
                                <w:szCs w:val="18"/>
                                <w:lang w:val="en-US" w:eastAsia="zh-CN"/>
                              </w:rPr>
                              <w:t>13#柱子</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35.55pt;margin-top:47.65pt;height:20.6pt;width:47.6pt;z-index:251666432;mso-width-relative:page;mso-height-relative:page;" fillcolor="#FFFFFF" filled="t" stroked="t" coordsize="21600,21600" o:gfxdata="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">
                <v:path/>
                <v:fill on="t" focussize="0,0"/>
                <v:stroke weight="0.5pt" joinstyle="round"/>
                <v:imagedata o:title=""/>
                <o:lock v:ext="edit" aspectratio="f"/>
                <v:textbox>
                  <w:txbxContent>
                    <w:p>
                      <w:pPr>
                        <w:jc w:val="center"/>
                        <w:rPr>
                          <w:rFonts w:hint="default" w:eastAsia="宋体"/>
                          <w:b/>
                          <w:bCs/>
                          <w:color w:val="FF0000"/>
                          <w:sz w:val="18"/>
                          <w:szCs w:val="18"/>
                          <w:lang w:val="en-US" w:eastAsia="zh-CN"/>
                        </w:rPr>
                      </w:pPr>
                      <w:r>
                        <w:rPr>
                          <w:rFonts w:hint="eastAsia"/>
                          <w:b/>
                          <w:bCs/>
                          <w:color w:val="FF0000"/>
                          <w:sz w:val="18"/>
                          <w:szCs w:val="18"/>
                          <w:lang w:val="en-US" w:eastAsia="zh-CN"/>
                        </w:rPr>
                        <w:t>13#柱子</w:t>
                      </w:r>
                    </w:p>
                  </w:txbxContent>
                </v:textbox>
              </v:shape>
            </w:pict>
          </mc:Fallback>
        </mc:AlternateContent>
      </w:r>
      <w:r>
        <w:rPr>
          <w:color w:val="000000"/>
          <w:sz w:val="32"/>
          <w:highlight w:val="none"/>
        </w:rPr>
        <mc:AlternateContent>
          <mc:Choice Requires="wps">
            <w:drawing>
              <wp:anchor distT="0" distB="0" distL="114300" distR="114300" simplePos="0" relativeHeight="251665408" behindDoc="0" locked="0" layoutInCell="1" allowOverlap="1">
                <wp:simplePos x="0" y="0"/>
                <wp:positionH relativeFrom="column">
                  <wp:posOffset>2592070</wp:posOffset>
                </wp:positionH>
                <wp:positionV relativeFrom="paragraph">
                  <wp:posOffset>673735</wp:posOffset>
                </wp:positionV>
                <wp:extent cx="380365" cy="156845"/>
                <wp:effectExtent l="12700" t="12700" r="26035" b="20955"/>
                <wp:wrapNone/>
                <wp:docPr id="23" name="左箭头 23"/>
                <wp:cNvGraphicFramePr/>
                <a:graphic xmlns:a="http://schemas.openxmlformats.org/drawingml/2006/main">
                  <a:graphicData uri="http://schemas.microsoft.com/office/word/2010/wordprocessingShape">
                    <wps:wsp>
                      <wps:cNvSpPr/>
                      <wps:spPr>
                        <a:xfrm>
                          <a:off x="0" y="0"/>
                          <a:ext cx="380365" cy="156845"/>
                        </a:xfrm>
                        <a:prstGeom prst="leftArrow">
                          <a:avLst/>
                        </a:prstGeom>
                        <a:solidFill>
                          <a:srgbClr val="FFFF00"/>
                        </a:solidFill>
                        <a:ln w="25400"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6" type="#_x0000_t66" style="position:absolute;left:0pt;margin-left:204.1pt;margin-top:53.05pt;height:12.35pt;width:29.95pt;z-index:251665408;v-text-anchor:middle;mso-width-relative:page;mso-height-relative:page;" fillcolor="#FFFF00" filled="t" stroked="t" coordsize="21600,21600" o:gfxdata="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" adj="4453,5400">
                <v:path/>
                <v:fill on="t" focussize="0,0"/>
                <v:stroke weight="2pt" color="#FF0000" joinstyle="round"/>
                <v:imagedata o:title=""/>
                <o:lock v:ext="edit" aspectratio="f"/>
              </v:shape>
            </w:pict>
          </mc:Fallback>
        </mc:AlternateContent>
      </w:r>
      <w:r>
        <w:rPr>
          <w:rFonts w:hint="eastAsia" w:ascii="仿宋_GB2312" w:hAnsi="仿宋_GB2312" w:eastAsia="仿宋_GB2312" w:cs="仿宋_GB2312"/>
          <w:b w:val="0"/>
          <w:bCs w:val="0"/>
          <w:color w:val="000000"/>
          <w:sz w:val="32"/>
          <w:szCs w:val="32"/>
          <w:highlight w:val="none"/>
          <w:lang w:val="en-US" w:eastAsia="zh-CN"/>
        </w:rPr>
        <w:drawing>
          <wp:inline distT="0" distB="0" distL="114300" distR="114300">
            <wp:extent cx="4492625" cy="2083435"/>
            <wp:effectExtent l="0" t="0" r="3175" b="12065"/>
            <wp:docPr id="18" name="图片 10" descr="4505236723745300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0" descr="450523672374530071"/>
                    <pic:cNvPicPr>
                      <a:picLocks noChangeAspect="1"/>
                    </pic:cNvPicPr>
                  </pic:nvPicPr>
                  <pic:blipFill>
                    <a:blip r:embed="rId14"/>
                    <a:stretch>
                      <a:fillRect/>
                    </a:stretch>
                  </pic:blipFill>
                  <pic:spPr>
                    <a:xfrm>
                      <a:off x="0" y="0"/>
                      <a:ext cx="4492625" cy="2083435"/>
                    </a:xfrm>
                    <a:prstGeom prst="rect">
                      <a:avLst/>
                    </a:prstGeom>
                    <a:noFill/>
                    <a:ln>
                      <a:noFill/>
                    </a:ln>
                  </pic:spPr>
                </pic:pic>
              </a:graphicData>
            </a:graphic>
          </wp:inline>
        </w:drawing>
      </w:r>
    </w:p>
    <w:p>
      <w:pPr>
        <w:pStyle w:val="2"/>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_GB2312" w:hAnsi="仿宋_GB2312" w:eastAsia="仿宋_GB2312" w:cs="仿宋_GB2312"/>
          <w:b w:val="0"/>
          <w:bCs w:val="0"/>
          <w:color w:val="000000"/>
          <w:sz w:val="32"/>
          <w:szCs w:val="32"/>
          <w:highlight w:val="none"/>
          <w:lang w:val="en-US" w:eastAsia="zh-CN"/>
        </w:rPr>
      </w:pPr>
      <w:bookmarkStart w:id="20" w:name="_Ref1444708071"/>
      <w:r>
        <w:rPr>
          <w:rFonts w:hint="eastAsia" w:ascii="方正仿宋_GB2312" w:hAnsi="方正仿宋_GB2312" w:eastAsia="方正仿宋_GB2312" w:cs="方正仿宋_GB2312"/>
          <w:sz w:val="32"/>
          <w:szCs w:val="32"/>
          <w:highlight w:val="none"/>
        </w:rPr>
        <w:t xml:space="preserve">图 </w:t>
      </w:r>
      <w:r>
        <w:rPr>
          <w:rFonts w:hint="eastAsia" w:ascii="方正仿宋_GB2312" w:hAnsi="方正仿宋_GB2312" w:eastAsia="方正仿宋_GB2312" w:cs="方正仿宋_GB2312"/>
          <w:sz w:val="32"/>
          <w:szCs w:val="32"/>
          <w:highlight w:val="none"/>
        </w:rPr>
        <w:fldChar w:fldCharType="begin"/>
      </w:r>
      <w:r>
        <w:rPr>
          <w:rFonts w:hint="eastAsia" w:ascii="方正仿宋_GB2312" w:hAnsi="方正仿宋_GB2312" w:eastAsia="方正仿宋_GB2312" w:cs="方正仿宋_GB2312"/>
          <w:sz w:val="32"/>
          <w:szCs w:val="32"/>
          <w:highlight w:val="none"/>
        </w:rPr>
        <w:instrText xml:space="preserve"> SEQ 图 \* ARABIC </w:instrText>
      </w:r>
      <w:r>
        <w:rPr>
          <w:rFonts w:hint="eastAsia" w:ascii="方正仿宋_GB2312" w:hAnsi="方正仿宋_GB2312" w:eastAsia="方正仿宋_GB2312" w:cs="方正仿宋_GB2312"/>
          <w:sz w:val="32"/>
          <w:szCs w:val="32"/>
          <w:highlight w:val="none"/>
        </w:rPr>
        <w:fldChar w:fldCharType="separate"/>
      </w:r>
      <w:r>
        <w:rPr>
          <w:rFonts w:hint="eastAsia" w:ascii="方正仿宋_GB2312" w:hAnsi="方正仿宋_GB2312" w:eastAsia="方正仿宋_GB2312" w:cs="方正仿宋_GB2312"/>
          <w:sz w:val="32"/>
          <w:szCs w:val="32"/>
          <w:highlight w:val="none"/>
        </w:rPr>
        <w:t>10</w:t>
      </w:r>
      <w:r>
        <w:rPr>
          <w:rFonts w:hint="eastAsia" w:ascii="方正仿宋_GB2312" w:hAnsi="方正仿宋_GB2312" w:eastAsia="方正仿宋_GB2312" w:cs="方正仿宋_GB2312"/>
          <w:sz w:val="32"/>
          <w:szCs w:val="32"/>
          <w:highlight w:val="none"/>
        </w:rPr>
        <w:fldChar w:fldCharType="end"/>
      </w:r>
      <w:bookmarkEnd w:id="20"/>
      <w:r>
        <w:rPr>
          <w:rFonts w:hint="eastAsia" w:ascii="方正仿宋_GB2312" w:hAnsi="方正仿宋_GB2312" w:eastAsia="方正仿宋_GB2312" w:cs="方正仿宋_GB2312"/>
          <w:sz w:val="32"/>
          <w:szCs w:val="32"/>
          <w:highlight w:val="none"/>
          <w:lang w:val="en-US" w:eastAsia="zh-CN"/>
        </w:rPr>
        <w:t xml:space="preserve">  </w:t>
      </w:r>
      <w:r>
        <w:rPr>
          <w:rFonts w:hint="eastAsia" w:ascii="方正仿宋_GB2312" w:hAnsi="方正仿宋_GB2312" w:eastAsia="方正仿宋_GB2312" w:cs="方正仿宋_GB2312"/>
          <w:b w:val="0"/>
          <w:bCs w:val="0"/>
          <w:color w:val="000000"/>
          <w:sz w:val="32"/>
          <w:szCs w:val="32"/>
          <w:highlight w:val="none"/>
          <w:lang w:val="en-US" w:eastAsia="zh-CN"/>
        </w:rPr>
        <w:t>局部放大图</w:t>
      </w:r>
    </w:p>
    <w:p>
      <w:pPr>
        <w:pStyle w:val="2"/>
        <w:jc w:val="center"/>
        <w:rPr>
          <w:rFonts w:hint="eastAsia" w:ascii="方正仿宋_GB2312" w:hAnsi="方正仿宋_GB2312" w:eastAsia="方正仿宋_GB2312" w:cs="方正仿宋_GB2312"/>
          <w:sz w:val="32"/>
          <w:szCs w:val="32"/>
          <w:highlight w:val="none"/>
          <w:lang w:eastAsia="zh-CN"/>
        </w:rPr>
      </w:pPr>
      <w:bookmarkStart w:id="21" w:name="_Ref476977541"/>
      <w:r>
        <w:rPr>
          <w:rFonts w:hint="eastAsia" w:ascii="方正仿宋_GB2312" w:hAnsi="方正仿宋_GB2312" w:eastAsia="方正仿宋_GB2312" w:cs="方正仿宋_GB2312"/>
          <w:sz w:val="32"/>
          <w:szCs w:val="32"/>
          <w:highlight w:val="none"/>
          <w:lang w:eastAsia="zh-CN"/>
        </w:rPr>
        <w:drawing>
          <wp:inline distT="0" distB="0" distL="114300" distR="114300">
            <wp:extent cx="4519295" cy="2491105"/>
            <wp:effectExtent l="0" t="0" r="14605" b="4445"/>
            <wp:docPr id="19" name="图片 11" descr="微信图片_20260410153501_163_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1" descr="微信图片_20260410153501_163_116"/>
                    <pic:cNvPicPr>
                      <a:picLocks noChangeAspect="1"/>
                    </pic:cNvPicPr>
                  </pic:nvPicPr>
                  <pic:blipFill>
                    <a:blip r:embed="rId15"/>
                    <a:stretch>
                      <a:fillRect/>
                    </a:stretch>
                  </pic:blipFill>
                  <pic:spPr>
                    <a:xfrm>
                      <a:off x="0" y="0"/>
                      <a:ext cx="4519295" cy="2491105"/>
                    </a:xfrm>
                    <a:prstGeom prst="rect">
                      <a:avLst/>
                    </a:prstGeom>
                    <a:noFill/>
                    <a:ln>
                      <a:noFill/>
                    </a:ln>
                  </pic:spPr>
                </pic:pic>
              </a:graphicData>
            </a:graphic>
          </wp:inline>
        </w:drawing>
      </w:r>
    </w:p>
    <w:p>
      <w:pPr>
        <w:pStyle w:val="2"/>
        <w:jc w:val="center"/>
        <w:rPr>
          <w:rFonts w:hint="eastAsia" w:ascii="方正仿宋_GB2312" w:hAnsi="方正仿宋_GB2312" w:eastAsia="方正仿宋_GB2312" w:cs="方正仿宋_GB2312"/>
          <w:sz w:val="32"/>
          <w:szCs w:val="32"/>
          <w:highlight w:val="none"/>
          <w:lang w:val="en-US" w:eastAsia="zh-CN"/>
        </w:rPr>
      </w:pPr>
      <w:r>
        <w:rPr>
          <w:rFonts w:hint="eastAsia" w:ascii="方正仿宋_GB2312" w:hAnsi="方正仿宋_GB2312" w:eastAsia="方正仿宋_GB2312" w:cs="方正仿宋_GB2312"/>
          <w:sz w:val="32"/>
          <w:szCs w:val="32"/>
          <w:highlight w:val="none"/>
        </w:rPr>
        <w:t xml:space="preserve">图 </w:t>
      </w:r>
      <w:r>
        <w:rPr>
          <w:rFonts w:hint="eastAsia" w:ascii="方正仿宋_GB2312" w:hAnsi="方正仿宋_GB2312" w:eastAsia="方正仿宋_GB2312" w:cs="方正仿宋_GB2312"/>
          <w:sz w:val="32"/>
          <w:szCs w:val="32"/>
          <w:highlight w:val="none"/>
        </w:rPr>
        <w:fldChar w:fldCharType="begin"/>
      </w:r>
      <w:r>
        <w:rPr>
          <w:rFonts w:hint="eastAsia" w:ascii="方正仿宋_GB2312" w:hAnsi="方正仿宋_GB2312" w:eastAsia="方正仿宋_GB2312" w:cs="方正仿宋_GB2312"/>
          <w:sz w:val="32"/>
          <w:szCs w:val="32"/>
          <w:highlight w:val="none"/>
        </w:rPr>
        <w:instrText xml:space="preserve"> SEQ 图 \* ARABIC </w:instrText>
      </w:r>
      <w:r>
        <w:rPr>
          <w:rFonts w:hint="eastAsia" w:ascii="方正仿宋_GB2312" w:hAnsi="方正仿宋_GB2312" w:eastAsia="方正仿宋_GB2312" w:cs="方正仿宋_GB2312"/>
          <w:sz w:val="32"/>
          <w:szCs w:val="32"/>
          <w:highlight w:val="none"/>
        </w:rPr>
        <w:fldChar w:fldCharType="separate"/>
      </w:r>
      <w:r>
        <w:rPr>
          <w:rFonts w:hint="eastAsia" w:ascii="方正仿宋_GB2312" w:hAnsi="方正仿宋_GB2312" w:eastAsia="方正仿宋_GB2312" w:cs="方正仿宋_GB2312"/>
          <w:sz w:val="32"/>
          <w:szCs w:val="32"/>
          <w:highlight w:val="none"/>
        </w:rPr>
        <w:t>11</w:t>
      </w:r>
      <w:r>
        <w:rPr>
          <w:rFonts w:hint="eastAsia" w:ascii="方正仿宋_GB2312" w:hAnsi="方正仿宋_GB2312" w:eastAsia="方正仿宋_GB2312" w:cs="方正仿宋_GB2312"/>
          <w:sz w:val="32"/>
          <w:szCs w:val="32"/>
          <w:highlight w:val="none"/>
        </w:rPr>
        <w:fldChar w:fldCharType="end"/>
      </w:r>
      <w:bookmarkEnd w:id="21"/>
      <w:r>
        <w:rPr>
          <w:rFonts w:hint="eastAsia" w:ascii="方正仿宋_GB2312" w:hAnsi="方正仿宋_GB2312" w:eastAsia="方正仿宋_GB2312" w:cs="方正仿宋_GB2312"/>
          <w:sz w:val="32"/>
          <w:szCs w:val="32"/>
          <w:highlight w:val="none"/>
          <w:lang w:val="en-US" w:eastAsia="zh-CN"/>
        </w:rPr>
        <w:t xml:space="preserve">  </w:t>
      </w:r>
      <w:r>
        <w:rPr>
          <w:rFonts w:hint="eastAsia" w:ascii="方正仿宋_GB2312" w:hAnsi="方正仿宋_GB2312" w:eastAsia="方正仿宋_GB2312" w:cs="方正仿宋_GB2312"/>
          <w:b w:val="0"/>
          <w:bCs w:val="0"/>
          <w:color w:val="000000"/>
          <w:sz w:val="32"/>
          <w:szCs w:val="32"/>
          <w:highlight w:val="none"/>
          <w:lang w:val="en-US" w:eastAsia="zh-CN"/>
        </w:rPr>
        <w:t>路况实测图</w:t>
      </w:r>
    </w:p>
    <w:p>
      <w:pPr>
        <w:pStyle w:val="6"/>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60" w:lineRule="exact"/>
        <w:ind w:left="0" w:leftChars="0" w:firstLine="643" w:firstLineChars="200"/>
        <w:textAlignment w:val="auto"/>
        <w:rPr>
          <w:rFonts w:hint="eastAsia" w:ascii="仿宋_GB2312" w:hAnsi="仿宋_GB2312" w:eastAsia="仿宋_GB2312" w:cs="仿宋_GB2312"/>
          <w:b/>
          <w:bCs/>
          <w:i w:val="0"/>
          <w:iCs w:val="0"/>
          <w:color w:val="000000"/>
          <w:sz w:val="32"/>
          <w:szCs w:val="32"/>
          <w:highlight w:val="none"/>
          <w:u w:val="none" w:color="auto"/>
          <w:lang w:val="en-US" w:eastAsia="zh-CN"/>
        </w:rPr>
      </w:pPr>
      <w:r>
        <w:rPr>
          <w:rFonts w:hint="eastAsia" w:ascii="仿宋_GB2312" w:hAnsi="仿宋_GB2312" w:eastAsia="仿宋_GB2312" w:cs="仿宋_GB2312"/>
          <w:b/>
          <w:bCs/>
          <w:i w:val="0"/>
          <w:iCs w:val="0"/>
          <w:color w:val="000000"/>
          <w:sz w:val="32"/>
          <w:szCs w:val="32"/>
          <w:highlight w:val="none"/>
          <w:u w:val="none" w:color="auto"/>
          <w:lang w:val="en-US" w:eastAsia="zh-CN"/>
        </w:rPr>
        <w:t>3.环境因素</w:t>
      </w:r>
    </w:p>
    <w:p>
      <w:pPr>
        <w:pStyle w:val="6"/>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60" w:lineRule="exact"/>
        <w:ind w:left="0" w:leftChars="0" w:firstLine="640" w:firstLineChars="200"/>
        <w:textAlignment w:val="auto"/>
        <w:rPr>
          <w:rFonts w:hint="eastAsia" w:ascii="仿宋_GB2312" w:hAnsi="仿宋_GB2312" w:eastAsia="仿宋_GB2312" w:cs="仿宋_GB2312"/>
          <w:i w:val="0"/>
          <w:iCs w:val="0"/>
          <w:color w:val="000000"/>
          <w:sz w:val="32"/>
          <w:szCs w:val="32"/>
          <w:highlight w:val="none"/>
          <w:u w:val="none" w:color="auto"/>
          <w:lang w:val="en-US" w:eastAsia="zh-CN"/>
        </w:rPr>
      </w:pPr>
      <w:r>
        <w:rPr>
          <w:rFonts w:hint="eastAsia" w:ascii="国标仿宋" w:hAnsi="国标仿宋" w:eastAsia="国标仿宋" w:cs="国标仿宋"/>
          <w:b w:val="0"/>
          <w:bCs w:val="0"/>
          <w:i w:val="0"/>
          <w:iCs w:val="0"/>
          <w:caps w:val="0"/>
          <w:color w:val="000000"/>
          <w:spacing w:val="0"/>
          <w:kern w:val="0"/>
          <w:sz w:val="32"/>
          <w:szCs w:val="32"/>
          <w:highlight w:val="none"/>
          <w:shd w:val="clear" w:color="auto" w:fill="auto"/>
          <w:lang w:val="en-US" w:eastAsia="zh-CN" w:bidi="ar"/>
        </w:rPr>
        <w:t>⑴</w:t>
      </w:r>
      <w:r>
        <w:rPr>
          <w:rFonts w:hint="eastAsia" w:ascii="仿宋_GB2312" w:hAnsi="仿宋_GB2312" w:eastAsia="仿宋_GB2312" w:cs="仿宋_GB2312"/>
          <w:i w:val="0"/>
          <w:iCs w:val="0"/>
          <w:color w:val="000000"/>
          <w:sz w:val="32"/>
          <w:szCs w:val="32"/>
          <w:highlight w:val="none"/>
          <w:u w:val="none" w:color="auto"/>
          <w:lang w:val="en-US" w:eastAsia="zh-CN"/>
        </w:rPr>
        <w:t>作业环境情况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sz w:val="32"/>
          <w:szCs w:val="32"/>
          <w:highlight w:val="none"/>
          <w:lang w:val="en-US" w:eastAsia="zh-CN"/>
        </w:rPr>
      </w:pPr>
      <w:r>
        <w:rPr>
          <w:rFonts w:hint="eastAsia" w:ascii="仿宋_GB2312" w:hAnsi="仿宋_GB2312" w:eastAsia="仿宋_GB2312" w:cs="仿宋_GB2312"/>
          <w:color w:val="000000"/>
          <w:sz w:val="32"/>
          <w:szCs w:val="32"/>
          <w:highlight w:val="none"/>
        </w:rPr>
        <w:t>涉事</w:t>
      </w:r>
      <w:r>
        <w:rPr>
          <w:rFonts w:hint="eastAsia" w:ascii="仿宋_GB2312" w:hAnsi="仿宋_GB2312" w:eastAsia="仿宋_GB2312" w:cs="仿宋_GB2312"/>
          <w:color w:val="000000"/>
          <w:sz w:val="32"/>
          <w:szCs w:val="32"/>
          <w:highlight w:val="none"/>
          <w:lang w:val="en-US" w:eastAsia="zh-CN"/>
        </w:rPr>
        <w:t>道路宽度6.2米，平均坡度5.3%，呈西高东低趋势，道路外侧有立柱，立柱间平均距离约4米，道路概况见</w:t>
      </w:r>
      <w:r>
        <w:rPr>
          <w:rFonts w:hint="eastAsia" w:ascii="仿宋_GB2312" w:hAnsi="仿宋_GB2312" w:eastAsia="仿宋_GB2312" w:cs="仿宋_GB2312"/>
          <w:color w:val="000000"/>
          <w:sz w:val="32"/>
          <w:szCs w:val="32"/>
          <w:highlight w:val="none"/>
          <w:lang w:val="en-US" w:eastAsia="zh-CN"/>
        </w:rPr>
        <w:fldChar w:fldCharType="begin"/>
      </w:r>
      <w:r>
        <w:rPr>
          <w:rFonts w:hint="eastAsia" w:ascii="仿宋_GB2312" w:hAnsi="仿宋_GB2312" w:eastAsia="仿宋_GB2312" w:cs="仿宋_GB2312"/>
          <w:color w:val="000000"/>
          <w:sz w:val="32"/>
          <w:szCs w:val="32"/>
          <w:highlight w:val="none"/>
          <w:lang w:val="en-US" w:eastAsia="zh-CN"/>
        </w:rPr>
        <w:instrText xml:space="preserve"> REF _Ref476977541 \h </w:instrText>
      </w:r>
      <w:r>
        <w:rPr>
          <w:rFonts w:hint="eastAsia" w:ascii="仿宋_GB2312" w:hAnsi="仿宋_GB2312" w:eastAsia="仿宋_GB2312" w:cs="仿宋_GB2312"/>
          <w:color w:val="000000"/>
          <w:sz w:val="32"/>
          <w:szCs w:val="32"/>
          <w:highlight w:val="none"/>
          <w:lang w:val="en-US" w:eastAsia="zh-CN"/>
        </w:rPr>
        <w:fldChar w:fldCharType="separate"/>
      </w:r>
      <w:r>
        <w:rPr>
          <w:rFonts w:hint="eastAsia" w:ascii="方正仿宋_GB2312" w:hAnsi="方正仿宋_GB2312" w:eastAsia="方正仿宋_GB2312" w:cs="方正仿宋_GB2312"/>
          <w:sz w:val="32"/>
          <w:szCs w:val="32"/>
          <w:highlight w:val="none"/>
        </w:rPr>
        <w:t>图 11</w:t>
      </w:r>
      <w:r>
        <w:rPr>
          <w:rFonts w:hint="eastAsia" w:ascii="仿宋_GB2312" w:hAnsi="仿宋_GB2312" w:eastAsia="仿宋_GB2312" w:cs="仿宋_GB2312"/>
          <w:color w:val="000000"/>
          <w:sz w:val="32"/>
          <w:szCs w:val="32"/>
          <w:highlight w:val="none"/>
          <w:lang w:val="en-US" w:eastAsia="zh-CN"/>
        </w:rPr>
        <w:fldChar w:fldCharType="end"/>
      </w:r>
      <w:r>
        <w:rPr>
          <w:rFonts w:hint="eastAsia" w:ascii="仿宋_GB2312" w:hAnsi="仿宋_GB2312" w:eastAsia="仿宋_GB2312" w:cs="仿宋_GB2312"/>
          <w:color w:val="000000"/>
          <w:sz w:val="32"/>
          <w:szCs w:val="32"/>
          <w:highlight w:val="none"/>
          <w:lang w:val="en-US" w:eastAsia="zh-CN"/>
        </w:rPr>
        <w:t>、</w:t>
      </w:r>
      <w:r>
        <w:rPr>
          <w:rFonts w:hint="eastAsia" w:ascii="仿宋_GB2312" w:hAnsi="仿宋_GB2312" w:eastAsia="仿宋_GB2312" w:cs="仿宋_GB2312"/>
          <w:color w:val="000000"/>
          <w:sz w:val="32"/>
          <w:szCs w:val="32"/>
          <w:highlight w:val="none"/>
          <w:lang w:val="en-US" w:eastAsia="zh-CN"/>
        </w:rPr>
        <w:fldChar w:fldCharType="begin"/>
      </w:r>
      <w:r>
        <w:rPr>
          <w:rFonts w:hint="eastAsia" w:ascii="仿宋_GB2312" w:hAnsi="仿宋_GB2312" w:eastAsia="仿宋_GB2312" w:cs="仿宋_GB2312"/>
          <w:color w:val="000000"/>
          <w:sz w:val="32"/>
          <w:szCs w:val="32"/>
          <w:highlight w:val="none"/>
          <w:lang w:val="en-US" w:eastAsia="zh-CN"/>
        </w:rPr>
        <w:instrText xml:space="preserve"> REF _Ref408416292 \h </w:instrText>
      </w:r>
      <w:r>
        <w:rPr>
          <w:rFonts w:hint="eastAsia" w:ascii="仿宋_GB2312" w:hAnsi="仿宋_GB2312" w:eastAsia="仿宋_GB2312" w:cs="仿宋_GB2312"/>
          <w:color w:val="000000"/>
          <w:sz w:val="32"/>
          <w:szCs w:val="32"/>
          <w:highlight w:val="none"/>
          <w:lang w:val="en-US" w:eastAsia="zh-CN"/>
        </w:rPr>
        <w:fldChar w:fldCharType="separate"/>
      </w:r>
      <w:r>
        <w:rPr>
          <w:rFonts w:hint="eastAsia" w:ascii="方正仿宋_GB2312" w:hAnsi="方正仿宋_GB2312" w:eastAsia="方正仿宋_GB2312" w:cs="方正仿宋_GB2312"/>
          <w:sz w:val="32"/>
          <w:szCs w:val="32"/>
          <w:highlight w:val="none"/>
        </w:rPr>
        <w:t>图 12</w:t>
      </w:r>
      <w:r>
        <w:rPr>
          <w:rFonts w:hint="eastAsia" w:ascii="仿宋_GB2312" w:hAnsi="仿宋_GB2312" w:eastAsia="仿宋_GB2312" w:cs="仿宋_GB2312"/>
          <w:color w:val="000000"/>
          <w:sz w:val="32"/>
          <w:szCs w:val="32"/>
          <w:highlight w:val="none"/>
          <w:lang w:val="en-US" w:eastAsia="zh-CN"/>
        </w:rPr>
        <w:fldChar w:fldCharType="end"/>
      </w:r>
      <w:r>
        <w:rPr>
          <w:rFonts w:hint="eastAsia" w:ascii="仿宋_GB2312" w:hAnsi="仿宋_GB2312" w:eastAsia="仿宋_GB2312" w:cs="仿宋_GB2312"/>
          <w:color w:val="000000"/>
          <w:sz w:val="32"/>
          <w:szCs w:val="32"/>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color w:val="000000"/>
          <w:sz w:val="32"/>
          <w:szCs w:val="32"/>
          <w:highlight w:val="none"/>
          <w:lang w:val="en-US" w:eastAsia="zh-CN"/>
        </w:rPr>
      </w:pPr>
    </w:p>
    <w:p>
      <w:pPr>
        <w:ind w:firstLine="420" w:firstLineChars="200"/>
        <w:jc w:val="center"/>
        <w:rPr>
          <w:color w:val="000000"/>
          <w:highlight w:val="none"/>
        </w:rPr>
      </w:pPr>
      <w:r>
        <w:rPr>
          <w:color w:val="000000"/>
          <w:highlight w:val="none"/>
        </w:rPr>
        <w:drawing>
          <wp:inline distT="0" distB="0" distL="114300" distR="114300">
            <wp:extent cx="4138930" cy="3148965"/>
            <wp:effectExtent l="0" t="0" r="13970" b="13335"/>
            <wp:docPr id="20"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12"/>
                    <pic:cNvPicPr>
                      <a:picLocks noChangeAspect="1"/>
                    </pic:cNvPicPr>
                  </pic:nvPicPr>
                  <pic:blipFill>
                    <a:blip r:embed="rId16"/>
                    <a:stretch>
                      <a:fillRect/>
                    </a:stretch>
                  </pic:blipFill>
                  <pic:spPr>
                    <a:xfrm>
                      <a:off x="0" y="0"/>
                      <a:ext cx="4138930" cy="3148965"/>
                    </a:xfrm>
                    <a:prstGeom prst="rect">
                      <a:avLst/>
                    </a:prstGeom>
                    <a:noFill/>
                    <a:ln>
                      <a:noFill/>
                    </a:ln>
                  </pic:spPr>
                </pic:pic>
              </a:graphicData>
            </a:graphic>
          </wp:inline>
        </w:drawing>
      </w:r>
    </w:p>
    <w:p>
      <w:pPr>
        <w:pStyle w:val="2"/>
        <w:jc w:val="center"/>
        <w:rPr>
          <w:rFonts w:hint="eastAsia" w:ascii="方正仿宋_GB2312" w:hAnsi="方正仿宋_GB2312" w:eastAsia="方正仿宋_GB2312" w:cs="方正仿宋_GB2312"/>
          <w:color w:val="000000"/>
          <w:sz w:val="32"/>
          <w:szCs w:val="32"/>
          <w:highlight w:val="none"/>
          <w:lang w:val="en-US" w:eastAsia="zh-CN"/>
        </w:rPr>
      </w:pPr>
      <w:bookmarkStart w:id="22" w:name="_Ref408416292"/>
      <w:r>
        <w:rPr>
          <w:rFonts w:hint="eastAsia" w:ascii="方正仿宋_GB2312" w:hAnsi="方正仿宋_GB2312" w:eastAsia="方正仿宋_GB2312" w:cs="方正仿宋_GB2312"/>
          <w:sz w:val="32"/>
          <w:szCs w:val="32"/>
          <w:highlight w:val="none"/>
        </w:rPr>
        <w:t xml:space="preserve">图 </w:t>
      </w:r>
      <w:r>
        <w:rPr>
          <w:rFonts w:hint="eastAsia" w:ascii="方正仿宋_GB2312" w:hAnsi="方正仿宋_GB2312" w:eastAsia="方正仿宋_GB2312" w:cs="方正仿宋_GB2312"/>
          <w:sz w:val="32"/>
          <w:szCs w:val="32"/>
          <w:highlight w:val="none"/>
        </w:rPr>
        <w:fldChar w:fldCharType="begin"/>
      </w:r>
      <w:r>
        <w:rPr>
          <w:rFonts w:hint="eastAsia" w:ascii="方正仿宋_GB2312" w:hAnsi="方正仿宋_GB2312" w:eastAsia="方正仿宋_GB2312" w:cs="方正仿宋_GB2312"/>
          <w:sz w:val="32"/>
          <w:szCs w:val="32"/>
          <w:highlight w:val="none"/>
        </w:rPr>
        <w:instrText xml:space="preserve"> SEQ 图 \* ARABIC </w:instrText>
      </w:r>
      <w:r>
        <w:rPr>
          <w:rFonts w:hint="eastAsia" w:ascii="方正仿宋_GB2312" w:hAnsi="方正仿宋_GB2312" w:eastAsia="方正仿宋_GB2312" w:cs="方正仿宋_GB2312"/>
          <w:sz w:val="32"/>
          <w:szCs w:val="32"/>
          <w:highlight w:val="none"/>
        </w:rPr>
        <w:fldChar w:fldCharType="separate"/>
      </w:r>
      <w:r>
        <w:rPr>
          <w:rFonts w:hint="eastAsia" w:ascii="方正仿宋_GB2312" w:hAnsi="方正仿宋_GB2312" w:eastAsia="方正仿宋_GB2312" w:cs="方正仿宋_GB2312"/>
          <w:sz w:val="32"/>
          <w:szCs w:val="32"/>
          <w:highlight w:val="none"/>
        </w:rPr>
        <w:t>12</w:t>
      </w:r>
      <w:r>
        <w:rPr>
          <w:rFonts w:hint="eastAsia" w:ascii="方正仿宋_GB2312" w:hAnsi="方正仿宋_GB2312" w:eastAsia="方正仿宋_GB2312" w:cs="方正仿宋_GB2312"/>
          <w:sz w:val="32"/>
          <w:szCs w:val="32"/>
          <w:highlight w:val="none"/>
        </w:rPr>
        <w:fldChar w:fldCharType="end"/>
      </w:r>
      <w:bookmarkEnd w:id="22"/>
      <w:r>
        <w:rPr>
          <w:rFonts w:hint="eastAsia" w:ascii="方正仿宋_GB2312" w:hAnsi="方正仿宋_GB2312" w:eastAsia="方正仿宋_GB2312" w:cs="方正仿宋_GB2312"/>
          <w:sz w:val="32"/>
          <w:szCs w:val="32"/>
          <w:highlight w:val="none"/>
          <w:lang w:val="en-US" w:eastAsia="zh-CN"/>
        </w:rPr>
        <w:t xml:space="preserve"> </w:t>
      </w:r>
      <w:r>
        <w:rPr>
          <w:rFonts w:hint="eastAsia" w:ascii="方正仿宋_GB2312" w:hAnsi="方正仿宋_GB2312" w:eastAsia="方正仿宋_GB2312" w:cs="方正仿宋_GB2312"/>
          <w:color w:val="000000"/>
          <w:sz w:val="32"/>
          <w:szCs w:val="32"/>
          <w:highlight w:val="none"/>
          <w:lang w:val="en-US" w:eastAsia="zh-CN"/>
        </w:rPr>
        <w:t>道路概况</w:t>
      </w:r>
    </w:p>
    <w:p>
      <w:pPr>
        <w:pStyle w:val="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方正仿宋_GB2312" w:hAnsi="方正仿宋_GB2312" w:eastAsia="方正仿宋_GB2312" w:cs="方正仿宋_GB2312"/>
          <w:color w:val="000000"/>
          <w:sz w:val="32"/>
          <w:szCs w:val="32"/>
          <w:highlight w:val="none"/>
        </w:rPr>
      </w:pPr>
      <w:r>
        <w:rPr>
          <w:rFonts w:hint="eastAsia" w:ascii="仿宋_GB2312" w:hAnsi="仿宋_GB2312" w:eastAsia="仿宋_GB2312" w:cs="仿宋_GB2312"/>
          <w:i w:val="0"/>
          <w:iCs w:val="0"/>
          <w:color w:val="000000"/>
          <w:sz w:val="32"/>
          <w:szCs w:val="32"/>
          <w:highlight w:val="none"/>
          <w:u w:val="none" w:color="auto"/>
          <w:lang w:val="en-US" w:eastAsia="zh-CN"/>
        </w:rPr>
        <w:t>⑵天气情况</w:t>
      </w:r>
    </w:p>
    <w:p>
      <w:pPr>
        <w:pStyle w:val="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方正仿宋_GB2312" w:hAnsi="方正仿宋_GB2312" w:eastAsia="方正仿宋_GB2312" w:cs="方正仿宋_GB2312"/>
          <w:color w:val="000000"/>
          <w:sz w:val="32"/>
          <w:szCs w:val="32"/>
          <w:highlight w:val="none"/>
        </w:rPr>
      </w:pPr>
      <w:r>
        <w:rPr>
          <w:rFonts w:hint="eastAsia" w:ascii="方正仿宋_GB2312" w:hAnsi="方正仿宋_GB2312" w:eastAsia="方正仿宋_GB2312" w:cs="方正仿宋_GB2312"/>
          <w:color w:val="000000"/>
          <w:sz w:val="32"/>
          <w:szCs w:val="32"/>
          <w:highlight w:val="none"/>
        </w:rPr>
        <w:t>2025</w:t>
      </w:r>
      <w:r>
        <w:rPr>
          <w:rFonts w:hint="eastAsia" w:ascii="方正仿宋_GB2312" w:hAnsi="方正仿宋_GB2312" w:eastAsia="方正仿宋_GB2312" w:cs="方正仿宋_GB2312"/>
          <w:color w:val="000000"/>
          <w:sz w:val="32"/>
          <w:szCs w:val="32"/>
          <w:highlight w:val="none"/>
          <w:lang w:eastAsia="zh-CN"/>
        </w:rPr>
        <w:t>年</w:t>
      </w:r>
      <w:r>
        <w:rPr>
          <w:rFonts w:hint="eastAsia" w:ascii="方正仿宋_GB2312" w:hAnsi="方正仿宋_GB2312" w:eastAsia="方正仿宋_GB2312" w:cs="方正仿宋_GB2312"/>
          <w:color w:val="000000"/>
          <w:sz w:val="32"/>
          <w:szCs w:val="32"/>
          <w:highlight w:val="none"/>
        </w:rPr>
        <w:t>10</w:t>
      </w:r>
      <w:r>
        <w:rPr>
          <w:rFonts w:hint="eastAsia" w:ascii="方正仿宋_GB2312" w:hAnsi="方正仿宋_GB2312" w:eastAsia="方正仿宋_GB2312" w:cs="方正仿宋_GB2312"/>
          <w:color w:val="000000"/>
          <w:sz w:val="32"/>
          <w:szCs w:val="32"/>
          <w:highlight w:val="none"/>
          <w:lang w:eastAsia="zh-CN"/>
        </w:rPr>
        <w:t>月</w:t>
      </w:r>
      <w:r>
        <w:rPr>
          <w:rFonts w:hint="eastAsia" w:ascii="方正仿宋_GB2312" w:hAnsi="方正仿宋_GB2312" w:eastAsia="方正仿宋_GB2312" w:cs="方正仿宋_GB2312"/>
          <w:color w:val="000000"/>
          <w:sz w:val="32"/>
          <w:szCs w:val="32"/>
          <w:highlight w:val="none"/>
        </w:rPr>
        <w:t>2</w:t>
      </w:r>
      <w:r>
        <w:rPr>
          <w:rFonts w:hint="eastAsia" w:ascii="方正仿宋_GB2312" w:hAnsi="方正仿宋_GB2312" w:eastAsia="方正仿宋_GB2312" w:cs="方正仿宋_GB2312"/>
          <w:color w:val="000000"/>
          <w:sz w:val="32"/>
          <w:szCs w:val="32"/>
          <w:highlight w:val="none"/>
          <w:lang w:eastAsia="zh-CN"/>
        </w:rPr>
        <w:t>日事发当日，鹿泉区天气阴转多云，气温</w:t>
      </w:r>
      <w:r>
        <w:rPr>
          <w:rFonts w:hint="eastAsia" w:ascii="方正仿宋_GB2312" w:hAnsi="方正仿宋_GB2312" w:eastAsia="方正仿宋_GB2312" w:cs="方正仿宋_GB2312"/>
          <w:color w:val="000000"/>
          <w:sz w:val="32"/>
          <w:szCs w:val="32"/>
          <w:highlight w:val="none"/>
          <w:lang w:val="en-US" w:eastAsia="zh-CN"/>
        </w:rPr>
        <w:t>20℃~29℃，西南风1级，日落时间18时03分，事发时</w:t>
      </w:r>
      <w:r>
        <w:rPr>
          <w:rFonts w:hint="eastAsia" w:ascii="仿宋_GB2312" w:hAnsi="仿宋_GB2312" w:eastAsia="仿宋_GB2312" w:cs="仿宋_GB2312"/>
          <w:b w:val="0"/>
          <w:bCs w:val="0"/>
          <w:color w:val="000000"/>
          <w:sz w:val="32"/>
          <w:szCs w:val="32"/>
          <w:highlight w:val="none"/>
          <w:lang w:val="en-US" w:eastAsia="zh-CN"/>
        </w:rPr>
        <w:t>即将落日。涉事车辆经过中心餐厅后，沿</w:t>
      </w:r>
      <w:r>
        <w:rPr>
          <w:rFonts w:hint="eastAsia" w:ascii="仿宋_GB2312" w:hAnsi="仿宋_GB2312" w:eastAsia="仿宋_GB2312" w:cs="仿宋_GB2312"/>
          <w:color w:val="000000"/>
          <w:sz w:val="32"/>
          <w:szCs w:val="32"/>
          <w:highlight w:val="none"/>
          <w:lang w:val="en-US" w:eastAsia="zh-CN"/>
        </w:rPr>
        <w:t>鹦鹉长廊由东北向西南方向行驶。鹦鹉长廊路段存在绿植茂密，遮挡光线情况，事发时现场</w:t>
      </w:r>
      <w:r>
        <w:rPr>
          <w:rFonts w:hint="eastAsia" w:ascii="仿宋_GB2312" w:hAnsi="仿宋_GB2312" w:eastAsia="仿宋_GB2312" w:cs="仿宋_GB2312"/>
          <w:color w:val="000000"/>
          <w:sz w:val="32"/>
          <w:szCs w:val="32"/>
          <w:highlight w:val="none"/>
        </w:rPr>
        <w:t>环境较为昏暗，需开启车灯行驶</w:t>
      </w:r>
      <w:r>
        <w:rPr>
          <w:rFonts w:hint="eastAsia" w:ascii="仿宋_GB2312" w:hAnsi="仿宋_GB2312" w:eastAsia="仿宋_GB2312" w:cs="仿宋_GB2312"/>
          <w:color w:val="000000"/>
          <w:sz w:val="32"/>
          <w:szCs w:val="32"/>
          <w:highlight w:val="none"/>
          <w:lang w:eastAsia="zh-CN"/>
        </w:rPr>
        <w:t>。</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3" w:firstLineChars="200"/>
        <w:jc w:val="both"/>
        <w:textAlignment w:val="auto"/>
        <w:rPr>
          <w:rFonts w:hint="eastAsia" w:ascii="方正仿宋_GB2312" w:hAnsi="方正仿宋_GB2312" w:eastAsia="方正仿宋_GB2312" w:cs="方正仿宋_GB2312"/>
          <w:b/>
          <w:bCs/>
          <w:i w:val="0"/>
          <w:iCs w:val="0"/>
          <w:caps w:val="0"/>
          <w:color w:val="000000"/>
          <w:spacing w:val="0"/>
          <w:kern w:val="0"/>
          <w:sz w:val="32"/>
          <w:szCs w:val="32"/>
          <w:highlight w:val="none"/>
          <w:shd w:val="clear" w:color="auto" w:fill="FFFFFF"/>
          <w:lang w:val="en-US" w:eastAsia="zh-CN" w:bidi="ar"/>
        </w:rPr>
      </w:pPr>
      <w:r>
        <w:rPr>
          <w:rFonts w:hint="eastAsia" w:ascii="方正仿宋_GB2312" w:hAnsi="方正仿宋_GB2312" w:eastAsia="方正仿宋_GB2312" w:cs="方正仿宋_GB2312"/>
          <w:b/>
          <w:bCs/>
          <w:i w:val="0"/>
          <w:iCs w:val="0"/>
          <w:caps w:val="0"/>
          <w:color w:val="000000"/>
          <w:spacing w:val="0"/>
          <w:kern w:val="0"/>
          <w:sz w:val="32"/>
          <w:szCs w:val="32"/>
          <w:highlight w:val="none"/>
          <w:shd w:val="clear" w:color="auto" w:fill="FFFFFF"/>
          <w:lang w:val="en-US" w:eastAsia="zh-CN" w:bidi="ar"/>
        </w:rPr>
        <w:t>4.管理因素</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2312" w:hAnsi="方正仿宋_GB2312" w:eastAsia="方正仿宋_GB2312" w:cs="方正仿宋_GB2312"/>
          <w:i w:val="0"/>
          <w:iCs w:val="0"/>
          <w:caps w:val="0"/>
          <w:color w:val="000000"/>
          <w:spacing w:val="0"/>
          <w:kern w:val="0"/>
          <w:sz w:val="32"/>
          <w:szCs w:val="32"/>
          <w:highlight w:val="none"/>
          <w:shd w:val="clear" w:color="auto" w:fill="FFFFFF"/>
          <w:lang w:val="en-US" w:eastAsia="zh-CN" w:bidi="ar"/>
        </w:rPr>
      </w:pPr>
      <w:r>
        <w:rPr>
          <w:rFonts w:hint="eastAsia" w:ascii="方正仿宋_GB2312" w:hAnsi="方正仿宋_GB2312" w:eastAsia="方正仿宋_GB2312" w:cs="方正仿宋_GB2312"/>
          <w:i w:val="0"/>
          <w:iCs w:val="0"/>
          <w:caps w:val="0"/>
          <w:color w:val="000000"/>
          <w:spacing w:val="0"/>
          <w:kern w:val="0"/>
          <w:sz w:val="32"/>
          <w:szCs w:val="32"/>
          <w:highlight w:val="none"/>
          <w:shd w:val="clear" w:color="auto" w:fill="FFFFFF"/>
          <w:lang w:val="en-US" w:eastAsia="zh-CN" w:bidi="ar"/>
        </w:rPr>
        <w:t>王炜服务中心制定了《旅游观光车安全操作规程》及相关安全管理制度。其驾驶人员与安全管理人员均持有有效的特种设备安全管理和作业人员证书，并按要求对运营车辆开展日常维护保养、定期自行检查及空车试运行，相关记录完整。同时，相关车辆已按照《场（厂）内专用机动车辆安全技术规程》（TSG 81-2022）完成观光车辆年度定期检验，检验报告齐全。王炜服务中心对取证后首次驾驶观光车的岳云龙，安全风险估计不足，未采取有效预防措施。事发当天驾驶人岳云龙未参加包含安全教育内容的晨会，王炜服务中心未对其进行安全教育。</w:t>
      </w:r>
    </w:p>
    <w:p>
      <w:pPr>
        <w:keepNext w:val="0"/>
        <w:keepLines w:val="0"/>
        <w:pageBreakBefore w:val="0"/>
        <w:widowControl/>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u w:val="none"/>
          <w:lang w:eastAsia="zh-CN"/>
        </w:rPr>
      </w:pPr>
      <w:r>
        <w:rPr>
          <w:rFonts w:hint="eastAsia" w:ascii="方正仿宋_GB2312" w:hAnsi="方正仿宋_GB2312" w:eastAsia="方正仿宋_GB2312" w:cs="方正仿宋_GB2312"/>
          <w:i w:val="0"/>
          <w:iCs w:val="0"/>
          <w:caps w:val="0"/>
          <w:color w:val="000000"/>
          <w:spacing w:val="0"/>
          <w:kern w:val="0"/>
          <w:sz w:val="32"/>
          <w:szCs w:val="32"/>
          <w:highlight w:val="none"/>
          <w:u w:val="none"/>
          <w:shd w:val="clear" w:color="auto" w:fill="FFFFFF"/>
          <w:lang w:val="en-US" w:eastAsia="zh-CN" w:bidi="ar"/>
        </w:rPr>
        <w:t>市动物园</w:t>
      </w:r>
      <w:r>
        <w:rPr>
          <w:rFonts w:hint="eastAsia" w:ascii="仿宋_GB2312" w:hAnsi="仿宋_GB2312" w:eastAsia="仿宋_GB2312" w:cs="仿宋_GB2312"/>
          <w:color w:val="auto"/>
          <w:sz w:val="32"/>
          <w:szCs w:val="32"/>
          <w:highlight w:val="none"/>
          <w:u w:val="none"/>
          <w:lang w:val="en-US" w:eastAsia="zh-CN"/>
        </w:rPr>
        <w:t>按照相关法律法规，</w:t>
      </w:r>
      <w:r>
        <w:rPr>
          <w:rFonts w:hint="eastAsia" w:ascii="仿宋_GB2312" w:hAnsi="仿宋_GB2312" w:eastAsia="仿宋_GB2312" w:cs="仿宋_GB2312"/>
          <w:sz w:val="32"/>
          <w:szCs w:val="32"/>
          <w:highlight w:val="none"/>
          <w:u w:val="none"/>
          <w:lang w:eastAsia="zh-CN"/>
        </w:rPr>
        <w:t>对</w:t>
      </w:r>
      <w:r>
        <w:rPr>
          <w:rFonts w:hint="eastAsia" w:ascii="仿宋_GB2312" w:hAnsi="仿宋_GB2312" w:eastAsia="仿宋_GB2312" w:cs="仿宋_GB2312"/>
          <w:sz w:val="32"/>
          <w:szCs w:val="32"/>
          <w:highlight w:val="none"/>
          <w:u w:val="none"/>
          <w:lang w:val="en-US" w:eastAsia="zh-CN"/>
        </w:rPr>
        <w:t>园内运营的</w:t>
      </w:r>
      <w:r>
        <w:rPr>
          <w:rFonts w:hint="eastAsia" w:ascii="仿宋_GB2312" w:hAnsi="仿宋_GB2312" w:eastAsia="仿宋_GB2312" w:cs="仿宋_GB2312"/>
          <w:sz w:val="32"/>
          <w:szCs w:val="32"/>
          <w:highlight w:val="none"/>
          <w:u w:val="none"/>
          <w:lang w:eastAsia="zh-CN"/>
        </w:rPr>
        <w:t>观光车车辆手续、人员证件</w:t>
      </w:r>
      <w:r>
        <w:rPr>
          <w:rFonts w:hint="eastAsia" w:ascii="仿宋_GB2312" w:hAnsi="仿宋_GB2312" w:eastAsia="仿宋_GB2312" w:cs="仿宋_GB2312"/>
          <w:sz w:val="32"/>
          <w:szCs w:val="32"/>
          <w:highlight w:val="none"/>
          <w:u w:val="none"/>
          <w:lang w:val="en-US" w:eastAsia="zh-CN"/>
        </w:rPr>
        <w:t>进行了查验</w:t>
      </w:r>
      <w:r>
        <w:rPr>
          <w:rFonts w:hint="eastAsia" w:ascii="仿宋_GB2312" w:hAnsi="仿宋_GB2312" w:eastAsia="仿宋_GB2312" w:cs="仿宋_GB2312"/>
          <w:sz w:val="32"/>
          <w:szCs w:val="32"/>
          <w:highlight w:val="none"/>
          <w:u w:val="none"/>
          <w:lang w:eastAsia="zh-CN"/>
        </w:rPr>
        <w:t>，</w:t>
      </w:r>
      <w:r>
        <w:rPr>
          <w:rFonts w:hint="eastAsia" w:ascii="仿宋_GB2312" w:hAnsi="仿宋_GB2312" w:eastAsia="仿宋_GB2312" w:cs="仿宋_GB2312"/>
          <w:color w:val="auto"/>
          <w:sz w:val="32"/>
          <w:szCs w:val="32"/>
          <w:highlight w:val="none"/>
          <w:u w:val="none"/>
          <w:lang w:val="en-US" w:eastAsia="zh-CN"/>
        </w:rPr>
        <w:t>定期对观光车运营单位日常安全管理、开展警示教育、安全隐患查改等方面的落实情况进行检查，并在重点节日前聘请</w:t>
      </w:r>
      <w:r>
        <w:rPr>
          <w:rFonts w:hint="eastAsia" w:ascii="仿宋_GB2312" w:hAnsi="仿宋_GB2312" w:eastAsia="仿宋_GB2312" w:cs="仿宋_GB2312"/>
          <w:sz w:val="32"/>
          <w:szCs w:val="32"/>
          <w:highlight w:val="none"/>
          <w:u w:val="none"/>
          <w:lang w:eastAsia="zh-CN"/>
        </w:rPr>
        <w:t>第三方</w:t>
      </w:r>
      <w:r>
        <w:rPr>
          <w:rFonts w:hint="eastAsia" w:ascii="仿宋_GB2312" w:hAnsi="仿宋_GB2312" w:eastAsia="仿宋_GB2312" w:cs="仿宋_GB2312"/>
          <w:sz w:val="32"/>
          <w:szCs w:val="32"/>
          <w:highlight w:val="none"/>
          <w:u w:val="none"/>
          <w:lang w:val="en-US" w:eastAsia="zh-CN"/>
        </w:rPr>
        <w:t>专业机构开展安全</w:t>
      </w:r>
      <w:r>
        <w:rPr>
          <w:rFonts w:hint="eastAsia" w:ascii="仿宋_GB2312" w:hAnsi="仿宋_GB2312" w:eastAsia="仿宋_GB2312" w:cs="仿宋_GB2312"/>
          <w:sz w:val="32"/>
          <w:szCs w:val="32"/>
          <w:highlight w:val="none"/>
          <w:u w:val="none"/>
          <w:lang w:eastAsia="zh-CN"/>
        </w:rPr>
        <w:t>检查，确保观光车运营</w:t>
      </w:r>
      <w:r>
        <w:rPr>
          <w:rFonts w:hint="eastAsia" w:ascii="仿宋_GB2312" w:hAnsi="仿宋_GB2312" w:eastAsia="仿宋_GB2312" w:cs="仿宋_GB2312"/>
          <w:sz w:val="32"/>
          <w:szCs w:val="32"/>
          <w:highlight w:val="none"/>
          <w:u w:val="none"/>
          <w:lang w:val="en-US" w:eastAsia="zh-CN"/>
        </w:rPr>
        <w:t>过程</w:t>
      </w:r>
      <w:r>
        <w:rPr>
          <w:rFonts w:hint="eastAsia" w:ascii="仿宋_GB2312" w:hAnsi="仿宋_GB2312" w:eastAsia="仿宋_GB2312" w:cs="仿宋_GB2312"/>
          <w:sz w:val="32"/>
          <w:szCs w:val="32"/>
          <w:highlight w:val="none"/>
          <w:u w:val="none"/>
          <w:lang w:eastAsia="zh-CN"/>
        </w:rPr>
        <w:t>符合安全规范。2025年9月</w:t>
      </w:r>
      <w:r>
        <w:rPr>
          <w:rFonts w:hint="eastAsia" w:ascii="仿宋_GB2312" w:hAnsi="仿宋_GB2312" w:eastAsia="仿宋_GB2312" w:cs="仿宋_GB2312"/>
          <w:sz w:val="32"/>
          <w:szCs w:val="32"/>
          <w:highlight w:val="none"/>
          <w:u w:val="none"/>
          <w:lang w:val="en-US" w:eastAsia="zh-CN"/>
        </w:rPr>
        <w:t>21日</w:t>
      </w:r>
      <w:r>
        <w:rPr>
          <w:rFonts w:hint="eastAsia" w:ascii="仿宋_GB2312" w:hAnsi="仿宋_GB2312" w:eastAsia="仿宋_GB2312" w:cs="仿宋_GB2312"/>
          <w:sz w:val="32"/>
          <w:szCs w:val="32"/>
          <w:highlight w:val="none"/>
          <w:u w:val="none"/>
          <w:lang w:eastAsia="zh-CN"/>
        </w:rPr>
        <w:t>，</w:t>
      </w:r>
      <w:r>
        <w:rPr>
          <w:rFonts w:hint="eastAsia" w:ascii="仿宋_GB2312" w:hAnsi="仿宋_GB2312" w:eastAsia="仿宋_GB2312" w:cs="仿宋_GB2312"/>
          <w:sz w:val="32"/>
          <w:szCs w:val="32"/>
          <w:highlight w:val="none"/>
          <w:u w:val="none"/>
          <w:lang w:val="en-US" w:eastAsia="zh-CN"/>
        </w:rPr>
        <w:t>市动物</w:t>
      </w:r>
      <w:r>
        <w:rPr>
          <w:rFonts w:hint="eastAsia" w:ascii="仿宋_GB2312" w:hAnsi="仿宋_GB2312" w:eastAsia="仿宋_GB2312" w:cs="仿宋_GB2312"/>
          <w:sz w:val="32"/>
          <w:szCs w:val="32"/>
          <w:highlight w:val="none"/>
          <w:u w:val="none"/>
          <w:lang w:eastAsia="zh-CN"/>
        </w:rPr>
        <w:t>园聘请了石家庄道源注册安全工程师事务所有限公司对</w:t>
      </w:r>
      <w:r>
        <w:rPr>
          <w:rFonts w:hint="eastAsia" w:ascii="仿宋_GB2312" w:hAnsi="仿宋_GB2312" w:eastAsia="仿宋_GB2312" w:cs="仿宋_GB2312"/>
          <w:sz w:val="32"/>
          <w:szCs w:val="32"/>
          <w:highlight w:val="none"/>
          <w:u w:val="none"/>
          <w:lang w:val="en-US" w:eastAsia="zh-CN"/>
        </w:rPr>
        <w:t>园内观光车</w:t>
      </w:r>
      <w:r>
        <w:rPr>
          <w:rFonts w:hint="eastAsia" w:ascii="仿宋_GB2312" w:hAnsi="仿宋_GB2312" w:eastAsia="仿宋_GB2312" w:cs="仿宋_GB2312"/>
          <w:sz w:val="32"/>
          <w:szCs w:val="32"/>
          <w:highlight w:val="none"/>
          <w:u w:val="none"/>
          <w:lang w:eastAsia="zh-CN"/>
        </w:rPr>
        <w:t>进行了安全检查。</w:t>
      </w:r>
    </w:p>
    <w:p>
      <w:pPr>
        <w:pStyle w:val="6"/>
        <w:keepNext w:val="0"/>
        <w:keepLines w:val="0"/>
        <w:pageBreakBefore w:val="0"/>
        <w:widowControl/>
        <w:numPr>
          <w:ilvl w:val="0"/>
          <w:numId w:val="6"/>
        </w:numPr>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outlineLvl w:val="1"/>
        <w:rPr>
          <w:rFonts w:hint="eastAsia" w:ascii="CESI楷体-GB2312" w:hAnsi="CESI楷体-GB2312" w:eastAsia="CESI楷体-GB2312" w:cs="CESI楷体-GB2312"/>
          <w:color w:val="000000"/>
          <w:sz w:val="32"/>
          <w:szCs w:val="32"/>
          <w:highlight w:val="none"/>
        </w:rPr>
      </w:pPr>
      <w:r>
        <w:rPr>
          <w:rFonts w:hint="eastAsia" w:ascii="CESI楷体-GB2312" w:hAnsi="CESI楷体-GB2312" w:eastAsia="CESI楷体-GB2312" w:cs="CESI楷体-GB2312"/>
          <w:color w:val="000000"/>
          <w:sz w:val="32"/>
          <w:szCs w:val="32"/>
          <w:highlight w:val="none"/>
        </w:rPr>
        <w:t>事故原因</w:t>
      </w:r>
    </w:p>
    <w:p>
      <w:pPr>
        <w:pStyle w:val="6"/>
        <w:keepNext w:val="0"/>
        <w:keepLines w:val="0"/>
        <w:pageBreakBefore w:val="0"/>
        <w:widowControl/>
        <w:numPr>
          <w:ilvl w:val="0"/>
          <w:numId w:val="7"/>
        </w:numPr>
        <w:suppressLineNumbers w:val="0"/>
        <w:kinsoku/>
        <w:wordWrap/>
        <w:overflowPunct/>
        <w:topLinePunct w:val="0"/>
        <w:autoSpaceDE/>
        <w:autoSpaceDN/>
        <w:bidi w:val="0"/>
        <w:adjustRightInd/>
        <w:snapToGrid/>
        <w:spacing w:before="0" w:beforeAutospacing="0" w:after="0" w:afterAutospacing="0" w:line="560" w:lineRule="exact"/>
        <w:ind w:left="-10" w:leftChars="0" w:right="0" w:firstLine="640" w:firstLineChars="0"/>
        <w:jc w:val="both"/>
        <w:textAlignment w:val="auto"/>
        <w:rPr>
          <w:rFonts w:hint="eastAsia" w:ascii="方正仿宋_GB2312" w:hAnsi="方正仿宋_GB2312" w:eastAsia="方正仿宋_GB2312" w:cs="方正仿宋_GB2312"/>
          <w:b w:val="0"/>
          <w:bCs w:val="0"/>
          <w:i w:val="0"/>
          <w:iCs w:val="0"/>
          <w:caps w:val="0"/>
          <w:color w:val="000000"/>
          <w:spacing w:val="0"/>
          <w:kern w:val="0"/>
          <w:sz w:val="32"/>
          <w:szCs w:val="32"/>
          <w:highlight w:val="none"/>
          <w:shd w:val="clear" w:color="auto" w:fill="auto"/>
          <w:lang w:val="en-US" w:eastAsia="zh-CN" w:bidi="ar"/>
        </w:rPr>
      </w:pPr>
      <w:r>
        <w:rPr>
          <w:rFonts w:hint="eastAsia" w:ascii="方正仿宋_GB2312" w:hAnsi="方正仿宋_GB2312" w:eastAsia="方正仿宋_GB2312" w:cs="方正仿宋_GB2312"/>
          <w:b w:val="0"/>
          <w:bCs w:val="0"/>
          <w:i w:val="0"/>
          <w:iCs w:val="0"/>
          <w:caps w:val="0"/>
          <w:color w:val="000000"/>
          <w:spacing w:val="0"/>
          <w:kern w:val="0"/>
          <w:sz w:val="32"/>
          <w:szCs w:val="32"/>
          <w:highlight w:val="none"/>
          <w:shd w:val="clear" w:color="auto" w:fill="FFFFFF"/>
          <w:lang w:val="en-US" w:eastAsia="zh-CN" w:bidi="ar"/>
        </w:rPr>
        <w:t>直接原因</w:t>
      </w:r>
    </w:p>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方正仿宋_GB2312" w:hAnsi="方正仿宋_GB2312" w:eastAsia="方正仿宋_GB2312" w:cs="方正仿宋_GB2312"/>
          <w:i w:val="0"/>
          <w:iCs w:val="0"/>
          <w:caps w:val="0"/>
          <w:color w:val="000000"/>
          <w:spacing w:val="0"/>
          <w:kern w:val="0"/>
          <w:sz w:val="32"/>
          <w:szCs w:val="32"/>
          <w:highlight w:val="none"/>
          <w:shd w:val="clear" w:color="auto" w:fill="FFFFFF"/>
          <w:lang w:val="en-US" w:eastAsia="zh-CN" w:bidi="ar"/>
        </w:rPr>
      </w:pPr>
      <w:r>
        <w:rPr>
          <w:rFonts w:hint="eastAsia" w:ascii="方正仿宋_GB2312" w:hAnsi="方正仿宋_GB2312" w:eastAsia="方正仿宋_GB2312" w:cs="方正仿宋_GB2312"/>
          <w:i w:val="0"/>
          <w:iCs w:val="0"/>
          <w:caps w:val="0"/>
          <w:color w:val="000000"/>
          <w:spacing w:val="0"/>
          <w:kern w:val="0"/>
          <w:sz w:val="32"/>
          <w:szCs w:val="32"/>
          <w:highlight w:val="none"/>
          <w:shd w:val="clear" w:color="auto" w:fill="FFFFFF"/>
          <w:lang w:val="en-US" w:eastAsia="zh-CN" w:bidi="ar"/>
        </w:rPr>
        <w:t>涉事车辆在经过</w:t>
      </w:r>
      <w:r>
        <w:rPr>
          <w:rFonts w:hint="eastAsia" w:ascii="方正仿宋_GB2312" w:hAnsi="方正仿宋_GB2312" w:eastAsia="方正仿宋_GB2312" w:cs="方正仿宋_GB2312"/>
          <w:b w:val="0"/>
          <w:bCs w:val="0"/>
          <w:i w:val="0"/>
          <w:iCs w:val="0"/>
          <w:caps w:val="0"/>
          <w:color w:val="000000"/>
          <w:spacing w:val="0"/>
          <w:kern w:val="0"/>
          <w:sz w:val="32"/>
          <w:szCs w:val="32"/>
          <w:highlight w:val="none"/>
          <w:shd w:val="clear" w:color="auto" w:fill="FFFFFF"/>
          <w:lang w:val="en-US" w:eastAsia="zh-CN" w:bidi="ar"/>
        </w:rPr>
        <w:t>光线较暗、视线受影响的路段时，</w:t>
      </w:r>
      <w:r>
        <w:rPr>
          <w:rFonts w:hint="eastAsia" w:ascii="方正仿宋_GB2312" w:hAnsi="方正仿宋_GB2312" w:eastAsia="方正仿宋_GB2312" w:cs="方正仿宋_GB2312"/>
          <w:i w:val="0"/>
          <w:iCs w:val="0"/>
          <w:caps w:val="0"/>
          <w:color w:val="000000"/>
          <w:spacing w:val="0"/>
          <w:kern w:val="0"/>
          <w:sz w:val="32"/>
          <w:szCs w:val="32"/>
          <w:highlight w:val="none"/>
          <w:shd w:val="clear" w:color="auto" w:fill="FFFFFF"/>
          <w:lang w:val="en-US" w:eastAsia="zh-CN" w:bidi="ar"/>
        </w:rPr>
        <w:t>方向向左偏转，驾驶人岳云龙未能采取及时有效措施控制车辆，撞向对向车道行人。</w:t>
      </w:r>
    </w:p>
    <w:p>
      <w:pPr>
        <w:pStyle w:val="6"/>
        <w:keepNext w:val="0"/>
        <w:keepLines w:val="0"/>
        <w:pageBreakBefore w:val="0"/>
        <w:widowControl/>
        <w:numPr>
          <w:ilvl w:val="0"/>
          <w:numId w:val="7"/>
        </w:numPr>
        <w:suppressLineNumbers w:val="0"/>
        <w:kinsoku/>
        <w:wordWrap/>
        <w:overflowPunct/>
        <w:topLinePunct w:val="0"/>
        <w:autoSpaceDE/>
        <w:autoSpaceDN/>
        <w:bidi w:val="0"/>
        <w:adjustRightInd/>
        <w:snapToGrid/>
        <w:spacing w:before="0" w:beforeAutospacing="0" w:after="0" w:afterAutospacing="0" w:line="560" w:lineRule="exact"/>
        <w:ind w:left="-10" w:leftChars="0" w:right="0" w:firstLine="640" w:firstLineChars="0"/>
        <w:jc w:val="both"/>
        <w:textAlignment w:val="auto"/>
        <w:rPr>
          <w:rFonts w:hint="eastAsia" w:ascii="方正仿宋_GB2312" w:hAnsi="方正仿宋_GB2312" w:eastAsia="方正仿宋_GB2312" w:cs="方正仿宋_GB2312"/>
          <w:b w:val="0"/>
          <w:bCs w:val="0"/>
          <w:i w:val="0"/>
          <w:iCs w:val="0"/>
          <w:caps w:val="0"/>
          <w:color w:val="000000"/>
          <w:spacing w:val="0"/>
          <w:kern w:val="0"/>
          <w:sz w:val="32"/>
          <w:szCs w:val="32"/>
          <w:highlight w:val="none"/>
          <w:shd w:val="clear" w:color="auto" w:fill="auto"/>
          <w:lang w:val="en-US" w:eastAsia="zh-CN" w:bidi="ar"/>
        </w:rPr>
      </w:pPr>
      <w:r>
        <w:rPr>
          <w:rFonts w:hint="eastAsia" w:ascii="方正仿宋_GB2312" w:hAnsi="方正仿宋_GB2312" w:eastAsia="方正仿宋_GB2312" w:cs="方正仿宋_GB2312"/>
          <w:b w:val="0"/>
          <w:bCs w:val="0"/>
          <w:i w:val="0"/>
          <w:iCs w:val="0"/>
          <w:caps w:val="0"/>
          <w:color w:val="000000"/>
          <w:spacing w:val="0"/>
          <w:kern w:val="0"/>
          <w:sz w:val="32"/>
          <w:szCs w:val="32"/>
          <w:highlight w:val="none"/>
          <w:shd w:val="clear" w:color="auto" w:fill="auto"/>
          <w:lang w:val="en-US" w:eastAsia="zh-CN" w:bidi="ar"/>
        </w:rPr>
        <w:t>间接原因</w:t>
      </w:r>
    </w:p>
    <w:p>
      <w:pPr>
        <w:pStyle w:val="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Chars="200" w:right="0" w:rightChars="0" w:firstLine="320" w:firstLineChars="100"/>
        <w:jc w:val="both"/>
        <w:textAlignment w:val="auto"/>
        <w:rPr>
          <w:rFonts w:hint="default" w:ascii="方正仿宋_GB2312" w:hAnsi="方正仿宋_GB2312" w:eastAsia="方正仿宋_GB2312" w:cs="方正仿宋_GB2312"/>
          <w:b w:val="0"/>
          <w:bCs w:val="0"/>
          <w:i w:val="0"/>
          <w:iCs w:val="0"/>
          <w:caps w:val="0"/>
          <w:color w:val="000000"/>
          <w:spacing w:val="0"/>
          <w:kern w:val="0"/>
          <w:sz w:val="32"/>
          <w:szCs w:val="32"/>
          <w:highlight w:val="none"/>
          <w:shd w:val="clear" w:color="auto" w:fill="auto"/>
          <w:lang w:val="en-US" w:eastAsia="zh-CN" w:bidi="ar"/>
        </w:rPr>
      </w:pPr>
      <w:r>
        <w:rPr>
          <w:rFonts w:hint="eastAsia" w:ascii="方正仿宋_GB2312" w:hAnsi="方正仿宋_GB2312" w:eastAsia="方正仿宋_GB2312" w:cs="方正仿宋_GB2312"/>
          <w:b w:val="0"/>
          <w:bCs w:val="0"/>
          <w:i w:val="0"/>
          <w:iCs w:val="0"/>
          <w:caps w:val="0"/>
          <w:color w:val="000000"/>
          <w:spacing w:val="0"/>
          <w:kern w:val="0"/>
          <w:sz w:val="32"/>
          <w:szCs w:val="32"/>
          <w:highlight w:val="none"/>
          <w:shd w:val="clear" w:color="auto" w:fill="auto"/>
          <w:lang w:val="en-US" w:eastAsia="zh-CN" w:bidi="ar"/>
        </w:rPr>
        <w:t>⑴管理原因</w:t>
      </w:r>
    </w:p>
    <w:p>
      <w:pPr>
        <w:pStyle w:val="6"/>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方正仿宋_GB2312" w:hAnsi="方正仿宋_GB2312" w:eastAsia="方正仿宋_GB2312" w:cs="方正仿宋_GB2312"/>
          <w:b w:val="0"/>
          <w:bCs w:val="0"/>
          <w:i w:val="0"/>
          <w:iCs w:val="0"/>
          <w:caps w:val="0"/>
          <w:color w:val="000000"/>
          <w:spacing w:val="0"/>
          <w:kern w:val="0"/>
          <w:sz w:val="32"/>
          <w:szCs w:val="32"/>
          <w:highlight w:val="none"/>
          <w:shd w:val="clear" w:color="auto" w:fill="FFFFFF"/>
          <w:lang w:val="en-US" w:eastAsia="zh-CN" w:bidi="ar"/>
        </w:rPr>
      </w:pPr>
      <w:r>
        <w:rPr>
          <w:rFonts w:hint="eastAsia" w:ascii="方正仿宋_GB2312" w:hAnsi="方正仿宋_GB2312" w:eastAsia="方正仿宋_GB2312" w:cs="方正仿宋_GB2312"/>
          <w:b w:val="0"/>
          <w:bCs w:val="0"/>
          <w:i w:val="0"/>
          <w:iCs w:val="0"/>
          <w:caps w:val="0"/>
          <w:color w:val="000000"/>
          <w:spacing w:val="0"/>
          <w:kern w:val="0"/>
          <w:sz w:val="32"/>
          <w:szCs w:val="32"/>
          <w:highlight w:val="none"/>
          <w:shd w:val="clear" w:color="auto" w:fill="auto"/>
          <w:lang w:val="en-US" w:eastAsia="zh-CN" w:bidi="ar"/>
        </w:rPr>
        <w:t>王炜服务中心。</w:t>
      </w:r>
      <w:r>
        <w:rPr>
          <w:rFonts w:hint="eastAsia" w:ascii="方正仿宋_GB2312" w:hAnsi="方正仿宋_GB2312" w:eastAsia="方正仿宋_GB2312" w:cs="方正仿宋_GB2312"/>
          <w:b w:val="0"/>
          <w:bCs w:val="0"/>
          <w:i w:val="0"/>
          <w:iCs w:val="0"/>
          <w:caps w:val="0"/>
          <w:color w:val="000000"/>
          <w:spacing w:val="0"/>
          <w:kern w:val="0"/>
          <w:sz w:val="32"/>
          <w:szCs w:val="32"/>
          <w:highlight w:val="none"/>
          <w:shd w:val="clear" w:color="auto" w:fill="FFFFFF"/>
          <w:lang w:val="en-US" w:eastAsia="zh-CN" w:bidi="ar"/>
        </w:rPr>
        <w:t>安全主体责任落实不到位，安全管理制度执行与日常安全管理存在不足；对驾驶人的安全教育培训不到位，没有及时研判并消除导致本起事故的风险隐患；对事故涉事人员岳云龙取证后初次上岗、经验不足等特点没有引起充分重视，未采取强化跟班帮带等有效措施防范事故发生。</w:t>
      </w:r>
    </w:p>
    <w:p>
      <w:pPr>
        <w:pStyle w:val="6"/>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方正仿宋_GB2312" w:hAnsi="方正仿宋_GB2312" w:eastAsia="方正仿宋_GB2312" w:cs="方正仿宋_GB2312"/>
          <w:b w:val="0"/>
          <w:bCs w:val="0"/>
          <w:i w:val="0"/>
          <w:iCs w:val="0"/>
          <w:caps w:val="0"/>
          <w:color w:val="000000"/>
          <w:spacing w:val="0"/>
          <w:kern w:val="0"/>
          <w:sz w:val="32"/>
          <w:szCs w:val="32"/>
          <w:highlight w:val="none"/>
          <w:shd w:val="clear" w:color="auto" w:fill="FFFFFF"/>
          <w:lang w:val="en-US" w:eastAsia="zh-CN" w:bidi="ar"/>
        </w:rPr>
      </w:pPr>
      <w:r>
        <w:rPr>
          <w:rFonts w:hint="eastAsia" w:ascii="方正仿宋_GB2312" w:hAnsi="方正仿宋_GB2312" w:eastAsia="方正仿宋_GB2312" w:cs="方正仿宋_GB2312"/>
          <w:b w:val="0"/>
          <w:bCs w:val="0"/>
          <w:i w:val="0"/>
          <w:iCs w:val="0"/>
          <w:caps w:val="0"/>
          <w:color w:val="000000"/>
          <w:spacing w:val="0"/>
          <w:kern w:val="0"/>
          <w:sz w:val="32"/>
          <w:szCs w:val="32"/>
          <w:highlight w:val="none"/>
          <w:shd w:val="clear" w:color="auto" w:fill="FFFFFF"/>
          <w:lang w:val="en-US" w:eastAsia="zh-CN" w:bidi="ar"/>
        </w:rPr>
        <w:t>市动物园。未能根据本园特点制定消除此类事故安全隐患的针对性措施；对观光车运营单位监管有效性不足，未能及时提示、指导运营单位强化对作业人员的教育培训。</w:t>
      </w:r>
    </w:p>
    <w:p>
      <w:pPr>
        <w:pStyle w:val="6"/>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leftChars="200" w:right="0" w:rightChars="0" w:firstLine="320" w:firstLineChars="100"/>
        <w:jc w:val="both"/>
        <w:textAlignment w:val="auto"/>
        <w:rPr>
          <w:rFonts w:hint="eastAsia" w:ascii="方正仿宋_GB2312" w:hAnsi="方正仿宋_GB2312" w:eastAsia="方正仿宋_GB2312" w:cs="方正仿宋_GB2312"/>
          <w:i w:val="0"/>
          <w:iCs w:val="0"/>
          <w:caps w:val="0"/>
          <w:color w:val="000000"/>
          <w:spacing w:val="0"/>
          <w:kern w:val="0"/>
          <w:sz w:val="32"/>
          <w:szCs w:val="32"/>
          <w:highlight w:val="none"/>
          <w:shd w:val="clear" w:color="auto" w:fill="auto"/>
          <w:lang w:val="en-US" w:eastAsia="zh-CN" w:bidi="ar"/>
        </w:rPr>
      </w:pPr>
      <w:r>
        <w:rPr>
          <w:rFonts w:hint="eastAsia" w:ascii="方正仿宋_GB2312" w:hAnsi="方正仿宋_GB2312" w:eastAsia="方正仿宋_GB2312" w:cs="方正仿宋_GB2312"/>
          <w:i w:val="0"/>
          <w:iCs w:val="0"/>
          <w:caps w:val="0"/>
          <w:color w:val="000000"/>
          <w:spacing w:val="0"/>
          <w:kern w:val="0"/>
          <w:sz w:val="32"/>
          <w:szCs w:val="32"/>
          <w:highlight w:val="none"/>
          <w:shd w:val="clear" w:color="auto" w:fill="auto"/>
          <w:lang w:val="en-US" w:eastAsia="zh-CN" w:bidi="ar"/>
        </w:rPr>
        <w:t>⑵人员原因</w:t>
      </w:r>
    </w:p>
    <w:p>
      <w:pPr>
        <w:pStyle w:val="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default" w:ascii="方正仿宋_GB2312" w:hAnsi="方正仿宋_GB2312" w:eastAsia="方正仿宋_GB2312" w:cs="方正仿宋_GB2312"/>
          <w:i w:val="0"/>
          <w:iCs w:val="0"/>
          <w:caps w:val="0"/>
          <w:color w:val="000000"/>
          <w:spacing w:val="0"/>
          <w:kern w:val="0"/>
          <w:sz w:val="32"/>
          <w:szCs w:val="32"/>
          <w:highlight w:val="none"/>
          <w:shd w:val="clear" w:color="auto" w:fill="FFFFFF"/>
          <w:lang w:val="en-US" w:eastAsia="zh-CN" w:bidi="ar"/>
        </w:rPr>
      </w:pPr>
      <w:r>
        <w:rPr>
          <w:rFonts w:hint="eastAsia" w:ascii="方正仿宋_GB2312" w:hAnsi="方正仿宋_GB2312" w:eastAsia="方正仿宋_GB2312" w:cs="方正仿宋_GB2312"/>
          <w:i w:val="0"/>
          <w:iCs w:val="0"/>
          <w:caps w:val="0"/>
          <w:color w:val="000000"/>
          <w:spacing w:val="0"/>
          <w:kern w:val="0"/>
          <w:sz w:val="32"/>
          <w:szCs w:val="32"/>
          <w:highlight w:val="none"/>
          <w:shd w:val="clear" w:color="auto" w:fill="FFFFFF"/>
          <w:lang w:val="en-US" w:eastAsia="zh-CN" w:bidi="ar"/>
        </w:rPr>
        <w:t>驾驶人岳云龙安全意识淡薄，作业前未接受岗前安全教育，对作业中的安全风险隐患缺乏足够判断，应急处置能力不足。</w:t>
      </w:r>
    </w:p>
    <w:p>
      <w:pPr>
        <w:pStyle w:val="6"/>
        <w:keepNext w:val="0"/>
        <w:keepLines w:val="0"/>
        <w:pageBreakBefore w:val="0"/>
        <w:widowControl/>
        <w:numPr>
          <w:ilvl w:val="0"/>
          <w:numId w:val="6"/>
        </w:numPr>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outlineLvl w:val="1"/>
        <w:rPr>
          <w:rFonts w:hint="eastAsia" w:ascii="CESI楷体-GB2312" w:hAnsi="CESI楷体-GB2312" w:eastAsia="CESI楷体-GB2312" w:cs="CESI楷体-GB2312"/>
          <w:color w:val="000000"/>
          <w:sz w:val="32"/>
          <w:szCs w:val="32"/>
          <w:highlight w:val="none"/>
        </w:rPr>
      </w:pPr>
      <w:r>
        <w:rPr>
          <w:rFonts w:hint="eastAsia" w:ascii="CESI楷体-GB2312" w:hAnsi="CESI楷体-GB2312" w:eastAsia="CESI楷体-GB2312" w:cs="CESI楷体-GB2312"/>
          <w:color w:val="000000"/>
          <w:sz w:val="32"/>
          <w:szCs w:val="32"/>
          <w:highlight w:val="none"/>
        </w:rPr>
        <w:t>事故性质</w:t>
      </w:r>
    </w:p>
    <w:p>
      <w:pPr>
        <w:pStyle w:val="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方正仿宋_GB2312" w:hAnsi="方正仿宋_GB2312" w:eastAsia="方正仿宋_GB2312" w:cs="方正仿宋_GB2312"/>
          <w:color w:val="000000"/>
          <w:sz w:val="32"/>
          <w:szCs w:val="32"/>
          <w:highlight w:val="none"/>
        </w:rPr>
      </w:pPr>
      <w:r>
        <w:rPr>
          <w:rFonts w:hint="eastAsia" w:ascii="方正仿宋_GB2312" w:hAnsi="方正仿宋_GB2312" w:eastAsia="方正仿宋_GB2312" w:cs="方正仿宋_GB2312"/>
          <w:color w:val="000000"/>
          <w:sz w:val="32"/>
          <w:szCs w:val="32"/>
          <w:highlight w:val="none"/>
        </w:rPr>
        <w:t>经调查认定，</w:t>
      </w:r>
      <w:r>
        <w:rPr>
          <w:rFonts w:hint="eastAsia" w:ascii="方正仿宋_GB2312" w:hAnsi="方正仿宋_GB2312" w:eastAsia="方正仿宋_GB2312" w:cs="方正仿宋_GB2312"/>
          <w:color w:val="000000"/>
          <w:sz w:val="32"/>
          <w:szCs w:val="32"/>
          <w:highlight w:val="none"/>
          <w:lang w:eastAsia="zh-CN"/>
        </w:rPr>
        <w:t>该起事故是一起</w:t>
      </w:r>
      <w:r>
        <w:rPr>
          <w:rFonts w:hint="eastAsia" w:ascii="方正仿宋_GB2312" w:hAnsi="方正仿宋_GB2312" w:eastAsia="方正仿宋_GB2312" w:cs="方正仿宋_GB2312"/>
          <w:color w:val="000000"/>
          <w:sz w:val="32"/>
          <w:szCs w:val="32"/>
          <w:highlight w:val="none"/>
        </w:rPr>
        <w:t>一般特种设备</w:t>
      </w:r>
      <w:r>
        <w:rPr>
          <w:rFonts w:hint="eastAsia" w:ascii="方正仿宋_GB2312" w:hAnsi="方正仿宋_GB2312" w:eastAsia="方正仿宋_GB2312" w:cs="方正仿宋_GB2312"/>
          <w:color w:val="000000"/>
          <w:sz w:val="32"/>
          <w:szCs w:val="32"/>
          <w:highlight w:val="none"/>
          <w:lang w:eastAsia="zh-CN"/>
        </w:rPr>
        <w:t>责任</w:t>
      </w:r>
      <w:r>
        <w:rPr>
          <w:rFonts w:hint="eastAsia" w:ascii="方正仿宋_GB2312" w:hAnsi="方正仿宋_GB2312" w:eastAsia="方正仿宋_GB2312" w:cs="方正仿宋_GB2312"/>
          <w:color w:val="000000"/>
          <w:sz w:val="32"/>
          <w:szCs w:val="32"/>
          <w:highlight w:val="none"/>
        </w:rPr>
        <w:t>事故。</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10" w:leftChars="0" w:firstLine="640" w:firstLineChars="0"/>
        <w:jc w:val="both"/>
        <w:textAlignment w:val="auto"/>
        <w:outlineLvl w:val="0"/>
        <w:rPr>
          <w:rFonts w:hint="eastAsia" w:ascii="国标黑体" w:hAnsi="国标黑体" w:eastAsia="国标黑体" w:cs="国标黑体"/>
          <w:color w:val="000000"/>
          <w:kern w:val="0"/>
          <w:sz w:val="32"/>
          <w:szCs w:val="32"/>
          <w:highlight w:val="none"/>
          <w:lang w:val="en-US" w:eastAsia="zh-CN" w:bidi="ar"/>
        </w:rPr>
      </w:pPr>
      <w:bookmarkStart w:id="23" w:name="_Toc283822687"/>
      <w:bookmarkStart w:id="24" w:name="_Toc1365518175"/>
      <w:r>
        <w:rPr>
          <w:rFonts w:hint="eastAsia" w:ascii="国标黑体" w:hAnsi="国标黑体" w:eastAsia="国标黑体" w:cs="国标黑体"/>
          <w:color w:val="000000"/>
          <w:kern w:val="0"/>
          <w:sz w:val="32"/>
          <w:szCs w:val="32"/>
          <w:highlight w:val="none"/>
          <w:lang w:val="en-US" w:eastAsia="zh-CN" w:bidi="ar"/>
        </w:rPr>
        <w:t>责任认定及处理建议</w:t>
      </w:r>
      <w:bookmarkEnd w:id="23"/>
      <w:bookmarkEnd w:id="24"/>
    </w:p>
    <w:p>
      <w:pPr>
        <w:pStyle w:val="6"/>
        <w:keepNext w:val="0"/>
        <w:keepLines w:val="0"/>
        <w:pageBreakBefore w:val="0"/>
        <w:widowControl/>
        <w:numPr>
          <w:ilvl w:val="0"/>
          <w:numId w:val="8"/>
        </w:numPr>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outlineLvl w:val="1"/>
        <w:rPr>
          <w:rFonts w:hint="eastAsia" w:ascii="CESI楷体-GB2312" w:hAnsi="CESI楷体-GB2312" w:eastAsia="CESI楷体-GB2312" w:cs="CESI楷体-GB2312"/>
          <w:b w:val="0"/>
          <w:bCs w:val="0"/>
          <w:i w:val="0"/>
          <w:iCs w:val="0"/>
          <w:color w:val="000000"/>
          <w:sz w:val="32"/>
          <w:szCs w:val="32"/>
          <w:highlight w:val="none"/>
          <w:u w:val="none" w:color="auto"/>
          <w:lang w:val="en-US" w:eastAsia="zh-CN"/>
        </w:rPr>
      </w:pPr>
      <w:r>
        <w:rPr>
          <w:rFonts w:hint="eastAsia" w:ascii="CESI楷体-GB2312" w:hAnsi="CESI楷体-GB2312" w:eastAsia="CESI楷体-GB2312" w:cs="CESI楷体-GB2312"/>
          <w:b w:val="0"/>
          <w:bCs w:val="0"/>
          <w:i w:val="0"/>
          <w:iCs w:val="0"/>
          <w:color w:val="000000"/>
          <w:sz w:val="32"/>
          <w:szCs w:val="32"/>
          <w:highlight w:val="none"/>
          <w:u w:val="none" w:color="auto"/>
          <w:lang w:val="en-US" w:eastAsia="zh-CN"/>
        </w:rPr>
        <w:t>责任人员</w:t>
      </w:r>
    </w:p>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color w:val="000000"/>
          <w:sz w:val="32"/>
          <w:szCs w:val="32"/>
          <w:highlight w:val="none"/>
          <w:lang w:val="en-US" w:eastAsia="zh-CN"/>
        </w:rPr>
      </w:pPr>
      <w:r>
        <w:rPr>
          <w:rFonts w:hint="eastAsia" w:ascii="方正仿宋_GB2312" w:hAnsi="方正仿宋_GB2312" w:eastAsia="方正仿宋_GB2312" w:cs="方正仿宋_GB2312"/>
          <w:b/>
          <w:bCs/>
          <w:i w:val="0"/>
          <w:iCs w:val="0"/>
          <w:color w:val="000000"/>
          <w:sz w:val="32"/>
          <w:szCs w:val="32"/>
          <w:highlight w:val="none"/>
          <w:u w:val="none" w:color="auto"/>
          <w:lang w:val="en-US" w:eastAsia="zh-CN"/>
        </w:rPr>
        <w:t>岳云龙</w:t>
      </w:r>
      <w:r>
        <w:rPr>
          <w:rFonts w:hint="eastAsia" w:ascii="方正仿宋_GB2312" w:hAnsi="方正仿宋_GB2312" w:eastAsia="方正仿宋_GB2312" w:cs="方正仿宋_GB2312"/>
          <w:i w:val="0"/>
          <w:iCs w:val="0"/>
          <w:color w:val="000000"/>
          <w:sz w:val="32"/>
          <w:szCs w:val="32"/>
          <w:highlight w:val="none"/>
          <w:u w:val="none" w:color="auto"/>
          <w:lang w:val="en-US" w:eastAsia="zh-CN"/>
        </w:rPr>
        <w:t>，</w:t>
      </w:r>
      <w:r>
        <w:rPr>
          <w:rFonts w:hint="eastAsia" w:ascii="方正仿宋_GB2312" w:hAnsi="方正仿宋_GB2312" w:eastAsia="方正仿宋_GB2312" w:cs="方正仿宋_GB2312"/>
          <w:b/>
          <w:bCs/>
          <w:i w:val="0"/>
          <w:iCs w:val="0"/>
          <w:color w:val="000000"/>
          <w:sz w:val="32"/>
          <w:szCs w:val="32"/>
          <w:highlight w:val="none"/>
          <w:u w:val="none" w:color="auto"/>
          <w:lang w:val="en-US" w:eastAsia="zh-CN"/>
        </w:rPr>
        <w:t>王炜服务中心观光车驾驶人</w:t>
      </w:r>
      <w:r>
        <w:rPr>
          <w:rFonts w:hint="eastAsia" w:ascii="方正仿宋_GB2312" w:hAnsi="方正仿宋_GB2312" w:eastAsia="方正仿宋_GB2312" w:cs="方正仿宋_GB2312"/>
          <w:b w:val="0"/>
          <w:bCs w:val="0"/>
          <w:i w:val="0"/>
          <w:iCs w:val="0"/>
          <w:color w:val="000000"/>
          <w:sz w:val="32"/>
          <w:szCs w:val="32"/>
          <w:highlight w:val="none"/>
          <w:u w:val="none" w:color="auto"/>
          <w:lang w:val="en-US" w:eastAsia="zh-CN"/>
        </w:rPr>
        <w:t>。</w:t>
      </w:r>
      <w:r>
        <w:rPr>
          <w:rFonts w:hint="eastAsia" w:ascii="方正仿宋_GB2312" w:hAnsi="方正仿宋_GB2312" w:eastAsia="方正仿宋_GB2312" w:cs="方正仿宋_GB2312"/>
          <w:color w:val="000000"/>
          <w:kern w:val="0"/>
          <w:sz w:val="32"/>
          <w:szCs w:val="32"/>
          <w:highlight w:val="none"/>
        </w:rPr>
        <w:t>安全意识淡薄，</w:t>
      </w:r>
      <w:r>
        <w:rPr>
          <w:rFonts w:hint="eastAsia" w:ascii="方正仿宋_GB2312" w:hAnsi="方正仿宋_GB2312" w:eastAsia="方正仿宋_GB2312" w:cs="方正仿宋_GB2312"/>
          <w:color w:val="000000"/>
          <w:kern w:val="0"/>
          <w:sz w:val="32"/>
          <w:szCs w:val="32"/>
          <w:highlight w:val="none"/>
          <w:lang w:eastAsia="zh-CN"/>
        </w:rPr>
        <w:t>未采取有效措施控制车辆，致人</w:t>
      </w:r>
      <w:r>
        <w:rPr>
          <w:rFonts w:hint="eastAsia" w:ascii="方正仿宋_GB2312" w:hAnsi="方正仿宋_GB2312" w:eastAsia="方正仿宋_GB2312" w:cs="方正仿宋_GB2312"/>
          <w:color w:val="000000"/>
          <w:kern w:val="0"/>
          <w:sz w:val="32"/>
          <w:szCs w:val="32"/>
          <w:highlight w:val="none"/>
          <w:lang w:val="en-US" w:eastAsia="zh-CN"/>
        </w:rPr>
        <w:t>伤亡</w:t>
      </w:r>
      <w:r>
        <w:rPr>
          <w:rFonts w:hint="eastAsia" w:ascii="方正仿宋_GB2312" w:hAnsi="方正仿宋_GB2312" w:eastAsia="方正仿宋_GB2312" w:cs="方正仿宋_GB2312"/>
          <w:color w:val="000000"/>
          <w:kern w:val="0"/>
          <w:sz w:val="32"/>
          <w:szCs w:val="32"/>
          <w:highlight w:val="none"/>
          <w:lang w:eastAsia="zh-CN"/>
        </w:rPr>
        <w:t>，</w:t>
      </w:r>
      <w:r>
        <w:rPr>
          <w:rFonts w:hint="eastAsia" w:ascii="方正仿宋_GB2312" w:hAnsi="方正仿宋_GB2312" w:eastAsia="方正仿宋_GB2312" w:cs="方正仿宋_GB2312"/>
          <w:color w:val="000000"/>
          <w:kern w:val="0"/>
          <w:sz w:val="32"/>
          <w:szCs w:val="32"/>
          <w:highlight w:val="none"/>
        </w:rPr>
        <w:t>对该事故负有主要责任</w:t>
      </w:r>
      <w:r>
        <w:rPr>
          <w:rFonts w:hint="eastAsia" w:ascii="方正仿宋_GB2312" w:hAnsi="方正仿宋_GB2312" w:eastAsia="方正仿宋_GB2312" w:cs="方正仿宋_GB2312"/>
          <w:color w:val="000000"/>
          <w:kern w:val="0"/>
          <w:sz w:val="32"/>
          <w:szCs w:val="32"/>
          <w:highlight w:val="none"/>
          <w:lang w:eastAsia="zh-CN"/>
        </w:rPr>
        <w:t>。依据《</w:t>
      </w:r>
      <w:r>
        <w:rPr>
          <w:rFonts w:hint="eastAsia" w:ascii="方正仿宋_GB2312" w:hAnsi="方正仿宋_GB2312" w:eastAsia="方正仿宋_GB2312" w:cs="方正仿宋_GB2312"/>
          <w:color w:val="000000"/>
          <w:kern w:val="0"/>
          <w:sz w:val="32"/>
          <w:szCs w:val="32"/>
          <w:highlight w:val="none"/>
        </w:rPr>
        <w:t>中华人民共和国特种设备安全法</w:t>
      </w:r>
      <w:r>
        <w:rPr>
          <w:rFonts w:hint="eastAsia" w:ascii="方正仿宋_GB2312" w:hAnsi="方正仿宋_GB2312" w:eastAsia="方正仿宋_GB2312" w:cs="方正仿宋_GB2312"/>
          <w:color w:val="000000"/>
          <w:kern w:val="0"/>
          <w:sz w:val="32"/>
          <w:szCs w:val="32"/>
          <w:highlight w:val="none"/>
          <w:lang w:eastAsia="zh-CN"/>
        </w:rPr>
        <w:t>》第九十二条</w:t>
      </w:r>
      <w:r>
        <w:rPr>
          <w:rStyle w:val="9"/>
          <w:rFonts w:hint="eastAsia" w:ascii="方正仿宋_GB2312" w:hAnsi="方正仿宋_GB2312" w:eastAsia="方正仿宋_GB2312" w:cs="方正仿宋_GB2312"/>
          <w:color w:val="000000"/>
          <w:kern w:val="0"/>
          <w:sz w:val="32"/>
          <w:szCs w:val="32"/>
          <w:highlight w:val="none"/>
          <w:lang w:eastAsia="zh-CN"/>
        </w:rPr>
        <w:t>[</w:t>
      </w:r>
      <w:r>
        <w:rPr>
          <w:rStyle w:val="9"/>
          <w:rFonts w:hint="eastAsia" w:ascii="方正仿宋_GB2312" w:hAnsi="方正仿宋_GB2312" w:eastAsia="方正仿宋_GB2312" w:cs="方正仿宋_GB2312"/>
          <w:color w:val="000000"/>
          <w:kern w:val="0"/>
          <w:sz w:val="32"/>
          <w:szCs w:val="32"/>
          <w:highlight w:val="none"/>
          <w:lang w:eastAsia="zh-CN"/>
        </w:rPr>
        <w:footnoteReference w:id="2"/>
      </w:r>
      <w:r>
        <w:rPr>
          <w:rStyle w:val="9"/>
          <w:rFonts w:hint="eastAsia" w:ascii="方正仿宋_GB2312" w:hAnsi="方正仿宋_GB2312" w:eastAsia="方正仿宋_GB2312" w:cs="方正仿宋_GB2312"/>
          <w:color w:val="000000"/>
          <w:kern w:val="0"/>
          <w:sz w:val="32"/>
          <w:szCs w:val="32"/>
          <w:highlight w:val="none"/>
          <w:lang w:eastAsia="zh-CN"/>
        </w:rPr>
        <w:t>]</w:t>
      </w:r>
      <w:r>
        <w:rPr>
          <w:rFonts w:hint="eastAsia" w:ascii="方正仿宋_GB2312" w:hAnsi="方正仿宋_GB2312" w:eastAsia="方正仿宋_GB2312" w:cs="方正仿宋_GB2312"/>
          <w:color w:val="000000"/>
          <w:kern w:val="0"/>
          <w:sz w:val="32"/>
          <w:szCs w:val="32"/>
          <w:highlight w:val="none"/>
          <w:lang w:eastAsia="zh-CN"/>
        </w:rPr>
        <w:t>规定，建议鹿泉区</w:t>
      </w:r>
      <w:r>
        <w:rPr>
          <w:rFonts w:hint="eastAsia" w:ascii="方正仿宋_GB2312" w:hAnsi="方正仿宋_GB2312" w:eastAsia="方正仿宋_GB2312" w:cs="方正仿宋_GB2312"/>
          <w:color w:val="000000"/>
          <w:kern w:val="0"/>
          <w:sz w:val="32"/>
          <w:szCs w:val="32"/>
          <w:highlight w:val="none"/>
          <w:lang w:val="en-US" w:eastAsia="zh-CN"/>
        </w:rPr>
        <w:t>市场监督管理局</w:t>
      </w:r>
      <w:r>
        <w:rPr>
          <w:rFonts w:hint="eastAsia" w:ascii="方正仿宋_GB2312" w:hAnsi="方正仿宋_GB2312" w:eastAsia="方正仿宋_GB2312" w:cs="方正仿宋_GB2312"/>
          <w:color w:val="000000"/>
          <w:kern w:val="0"/>
          <w:sz w:val="32"/>
          <w:szCs w:val="32"/>
          <w:highlight w:val="none"/>
          <w:lang w:eastAsia="zh-CN"/>
        </w:rPr>
        <w:t>吊销其</w:t>
      </w:r>
      <w:r>
        <w:rPr>
          <w:rFonts w:hint="eastAsia" w:ascii="仿宋_GB2312" w:hAnsi="仿宋_GB2312" w:eastAsia="仿宋_GB2312" w:cs="仿宋_GB2312"/>
          <w:color w:val="000000"/>
          <w:sz w:val="32"/>
          <w:szCs w:val="32"/>
          <w:highlight w:val="none"/>
          <w:lang w:val="en-US" w:eastAsia="zh-CN"/>
        </w:rPr>
        <w:t>特种设备作业人员证。其涉嫌犯罪，已被市公安局鹿泉分局立案侦查并采取刑事强制措施。</w:t>
      </w:r>
    </w:p>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color w:val="000000"/>
          <w:sz w:val="32"/>
          <w:szCs w:val="32"/>
          <w:highlight w:val="none"/>
          <w:lang w:val="en-US" w:eastAsia="zh-CN"/>
        </w:rPr>
      </w:pPr>
      <w:r>
        <w:rPr>
          <w:rFonts w:hint="eastAsia" w:ascii="仿宋_GB2312" w:hAnsi="仿宋_GB2312" w:eastAsia="仿宋_GB2312" w:cs="仿宋_GB2312"/>
          <w:b/>
          <w:bCs/>
          <w:color w:val="000000"/>
          <w:sz w:val="32"/>
          <w:szCs w:val="32"/>
          <w:highlight w:val="none"/>
          <w:lang w:val="en-US" w:eastAsia="zh-CN"/>
        </w:rPr>
        <w:t>韩兵，市动物园副主任</w:t>
      </w:r>
      <w:r>
        <w:rPr>
          <w:rFonts w:hint="eastAsia" w:ascii="仿宋_GB2312" w:hAnsi="仿宋_GB2312" w:eastAsia="仿宋_GB2312" w:cs="仿宋_GB2312"/>
          <w:color w:val="000000"/>
          <w:sz w:val="32"/>
          <w:szCs w:val="32"/>
          <w:highlight w:val="none"/>
          <w:lang w:val="en-US" w:eastAsia="zh-CN"/>
        </w:rPr>
        <w:t>。负责市动物园安全生产工作，对王炜服务中心观光车运营业务安全风险认识不足，对其日常安全运营监督管理不到位，对该事故发生负有管理责任。建议由市动物园对其予以批评教育。</w:t>
      </w:r>
    </w:p>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color w:val="000000"/>
          <w:sz w:val="32"/>
          <w:szCs w:val="32"/>
          <w:highlight w:val="none"/>
          <w:lang w:val="en-US" w:eastAsia="zh-CN"/>
        </w:rPr>
      </w:pPr>
      <w:r>
        <w:rPr>
          <w:rFonts w:hint="eastAsia" w:ascii="仿宋_GB2312" w:hAnsi="仿宋_GB2312" w:eastAsia="仿宋_GB2312" w:cs="仿宋_GB2312"/>
          <w:b/>
          <w:bCs/>
          <w:color w:val="000000"/>
          <w:sz w:val="32"/>
          <w:szCs w:val="32"/>
          <w:highlight w:val="none"/>
          <w:lang w:val="en-US" w:eastAsia="zh-CN"/>
        </w:rPr>
        <w:t>任建辉、安传培，鹿泉区市场监督管理局相关监管人员</w:t>
      </w:r>
      <w:r>
        <w:rPr>
          <w:rFonts w:hint="eastAsia" w:ascii="仿宋_GB2312" w:hAnsi="仿宋_GB2312" w:eastAsia="仿宋_GB2312" w:cs="仿宋_GB2312"/>
          <w:color w:val="000000"/>
          <w:sz w:val="32"/>
          <w:szCs w:val="32"/>
          <w:highlight w:val="none"/>
          <w:lang w:val="en-US" w:eastAsia="zh-CN"/>
        </w:rPr>
        <w:t>。主要负责该片区域内特种设备的日常监督管理，对该片区域内特种设备工作督促、检查不力，对该事故发生负有监管责任。建议由鹿泉区市场监督管理局对其予以批评教育。</w:t>
      </w:r>
    </w:p>
    <w:p>
      <w:pPr>
        <w:pStyle w:val="6"/>
        <w:keepNext w:val="0"/>
        <w:keepLines w:val="0"/>
        <w:pageBreakBefore w:val="0"/>
        <w:widowControl/>
        <w:numPr>
          <w:ilvl w:val="0"/>
          <w:numId w:val="8"/>
        </w:numPr>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outlineLvl w:val="1"/>
        <w:rPr>
          <w:rFonts w:hint="eastAsia" w:ascii="CESI楷体-GB2312" w:hAnsi="CESI楷体-GB2312" w:eastAsia="CESI楷体-GB2312" w:cs="CESI楷体-GB2312"/>
          <w:b w:val="0"/>
          <w:bCs w:val="0"/>
          <w:i w:val="0"/>
          <w:iCs w:val="0"/>
          <w:color w:val="000000"/>
          <w:sz w:val="32"/>
          <w:szCs w:val="32"/>
          <w:highlight w:val="none"/>
          <w:u w:val="none" w:color="auto"/>
          <w:lang w:val="en-US" w:eastAsia="zh-CN"/>
        </w:rPr>
      </w:pPr>
      <w:r>
        <w:rPr>
          <w:rFonts w:hint="eastAsia" w:ascii="CESI楷体-GB2312" w:hAnsi="CESI楷体-GB2312" w:eastAsia="CESI楷体-GB2312" w:cs="CESI楷体-GB2312"/>
          <w:b w:val="0"/>
          <w:bCs w:val="0"/>
          <w:i w:val="0"/>
          <w:iCs w:val="0"/>
          <w:color w:val="000000"/>
          <w:sz w:val="32"/>
          <w:szCs w:val="32"/>
          <w:highlight w:val="none"/>
          <w:u w:val="none" w:color="auto"/>
          <w:lang w:val="en-US" w:eastAsia="zh-CN"/>
        </w:rPr>
        <w:t>责任单位</w:t>
      </w:r>
    </w:p>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color w:val="000000"/>
          <w:sz w:val="32"/>
          <w:szCs w:val="32"/>
          <w:highlight w:val="none"/>
          <w:lang w:val="en-US" w:eastAsia="zh-CN"/>
        </w:rPr>
      </w:pPr>
      <w:r>
        <w:rPr>
          <w:rFonts w:hint="eastAsia" w:ascii="仿宋_GB2312" w:hAnsi="仿宋_GB2312" w:eastAsia="仿宋_GB2312" w:cs="仿宋_GB2312"/>
          <w:b/>
          <w:bCs/>
          <w:color w:val="000000"/>
          <w:sz w:val="32"/>
          <w:szCs w:val="32"/>
          <w:highlight w:val="none"/>
          <w:lang w:val="en-US" w:eastAsia="zh-CN"/>
        </w:rPr>
        <w:t>王炜服务中心</w:t>
      </w:r>
      <w:r>
        <w:rPr>
          <w:rFonts w:hint="eastAsia" w:ascii="仿宋_GB2312" w:hAnsi="仿宋_GB2312" w:eastAsia="仿宋_GB2312" w:cs="仿宋_GB2312"/>
          <w:color w:val="000000"/>
          <w:sz w:val="32"/>
          <w:szCs w:val="32"/>
          <w:highlight w:val="none"/>
          <w:lang w:val="en-US" w:eastAsia="zh-CN"/>
        </w:rPr>
        <w:t>。安全生产主体责任落实不到位，观光车司机未严格按照《场（厂）内专用机动车辆安全技术规程》（TSG 81-2022）进行操作，对驾驶人的安全教育培训不到位，对事故发生负有责任。依据《中华人民共和国特种设备安全法》第九十条第一项</w:t>
      </w:r>
      <w:r>
        <w:rPr>
          <w:rFonts w:hint="eastAsia" w:ascii="仿宋_GB2312" w:hAnsi="仿宋_GB2312" w:eastAsia="仿宋_GB2312" w:cs="仿宋_GB2312"/>
          <w:color w:val="000000"/>
          <w:sz w:val="32"/>
          <w:szCs w:val="32"/>
          <w:highlight w:val="none"/>
          <w:vertAlign w:val="superscript"/>
          <w:lang w:val="en-US" w:eastAsia="zh-CN"/>
        </w:rPr>
        <w:t>[</w:t>
      </w:r>
      <w:r>
        <w:rPr>
          <w:rFonts w:hint="eastAsia" w:ascii="仿宋_GB2312" w:hAnsi="仿宋_GB2312" w:eastAsia="仿宋_GB2312" w:cs="仿宋_GB2312"/>
          <w:color w:val="000000"/>
          <w:sz w:val="32"/>
          <w:szCs w:val="32"/>
          <w:highlight w:val="none"/>
          <w:vertAlign w:val="superscript"/>
          <w:lang w:val="en-US" w:eastAsia="zh-CN"/>
        </w:rPr>
        <w:footnoteReference w:id="3"/>
      </w:r>
      <w:r>
        <w:rPr>
          <w:rFonts w:hint="eastAsia" w:ascii="仿宋_GB2312" w:hAnsi="仿宋_GB2312" w:eastAsia="仿宋_GB2312" w:cs="仿宋_GB2312"/>
          <w:color w:val="000000"/>
          <w:sz w:val="32"/>
          <w:szCs w:val="32"/>
          <w:highlight w:val="none"/>
          <w:vertAlign w:val="superscript"/>
          <w:lang w:val="en-US" w:eastAsia="zh-CN"/>
        </w:rPr>
        <w:t>]</w:t>
      </w:r>
      <w:r>
        <w:rPr>
          <w:rFonts w:hint="eastAsia" w:ascii="仿宋_GB2312" w:hAnsi="仿宋_GB2312" w:eastAsia="仿宋_GB2312" w:cs="仿宋_GB2312"/>
          <w:color w:val="000000"/>
          <w:sz w:val="32"/>
          <w:szCs w:val="32"/>
          <w:highlight w:val="none"/>
          <w:lang w:val="en-US" w:eastAsia="zh-CN"/>
        </w:rPr>
        <w:t>的规定，建议由鹿泉区市场监督管理局对其进行处罚，相关情况报市市场监督管理局备案。</w:t>
      </w:r>
    </w:p>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color w:val="000000"/>
          <w:sz w:val="32"/>
          <w:szCs w:val="32"/>
          <w:highlight w:val="none"/>
          <w:lang w:val="en-US" w:eastAsia="zh-CN"/>
        </w:rPr>
      </w:pPr>
      <w:r>
        <w:rPr>
          <w:rFonts w:hint="eastAsia" w:ascii="仿宋_GB2312" w:hAnsi="仿宋_GB2312" w:eastAsia="仿宋_GB2312" w:cs="仿宋_GB2312"/>
          <w:b/>
          <w:bCs/>
          <w:color w:val="000000"/>
          <w:sz w:val="32"/>
          <w:szCs w:val="32"/>
          <w:highlight w:val="none"/>
          <w:lang w:val="en-US" w:eastAsia="zh-CN"/>
        </w:rPr>
        <w:t>市动物园</w:t>
      </w:r>
      <w:r>
        <w:rPr>
          <w:rFonts w:hint="eastAsia" w:ascii="仿宋_GB2312" w:hAnsi="仿宋_GB2312" w:eastAsia="仿宋_GB2312" w:cs="仿宋_GB2312"/>
          <w:color w:val="000000"/>
          <w:sz w:val="32"/>
          <w:szCs w:val="32"/>
          <w:highlight w:val="none"/>
          <w:lang w:val="en-US" w:eastAsia="zh-CN"/>
        </w:rPr>
        <w:t>。作为事发公共场所的管理单位，与王炜服务中心签订租赁合同后，对其日常安全运营监督管理不到位，对事故的发生负有一定责任。建议责成市动物园向市园林局作出深刻检查，全面整改安全管理漏洞。</w:t>
      </w:r>
    </w:p>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color w:val="000000"/>
          <w:sz w:val="32"/>
          <w:szCs w:val="32"/>
          <w:highlight w:val="none"/>
          <w:lang w:val="en-US" w:eastAsia="zh-CN"/>
        </w:rPr>
      </w:pPr>
      <w:r>
        <w:rPr>
          <w:rFonts w:hint="eastAsia" w:ascii="仿宋_GB2312" w:hAnsi="仿宋_GB2312" w:eastAsia="仿宋_GB2312" w:cs="仿宋_GB2312"/>
          <w:b/>
          <w:bCs/>
          <w:color w:val="000000"/>
          <w:sz w:val="32"/>
          <w:szCs w:val="32"/>
          <w:highlight w:val="none"/>
          <w:lang w:val="en-US" w:eastAsia="zh-CN"/>
        </w:rPr>
        <w:t>石家庄市园林局</w:t>
      </w:r>
      <w:r>
        <w:rPr>
          <w:rFonts w:hint="eastAsia" w:ascii="仿宋_GB2312" w:hAnsi="仿宋_GB2312" w:eastAsia="仿宋_GB2312" w:cs="仿宋_GB2312"/>
          <w:color w:val="000000"/>
          <w:sz w:val="32"/>
          <w:szCs w:val="32"/>
          <w:highlight w:val="none"/>
          <w:lang w:val="en-US" w:eastAsia="zh-CN"/>
        </w:rPr>
        <w:t>。作为主管部门，对下属单位的安全生产责任落实监管不到位，未能严格履行安全监管职责对事故发生负有一定监管责任。建议责成石家庄市园林局向石家庄市人民政府作出深刻检查。</w:t>
      </w:r>
    </w:p>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color w:val="000000"/>
          <w:sz w:val="32"/>
          <w:szCs w:val="32"/>
          <w:highlight w:val="none"/>
          <w:lang w:val="en-US" w:eastAsia="zh-CN"/>
        </w:rPr>
      </w:pPr>
      <w:r>
        <w:rPr>
          <w:rFonts w:hint="eastAsia" w:ascii="仿宋_GB2312" w:hAnsi="仿宋_GB2312" w:eastAsia="仿宋_GB2312" w:cs="仿宋_GB2312"/>
          <w:b/>
          <w:bCs/>
          <w:color w:val="000000"/>
          <w:sz w:val="32"/>
          <w:szCs w:val="32"/>
          <w:highlight w:val="none"/>
          <w:lang w:val="en-US" w:eastAsia="zh-CN"/>
        </w:rPr>
        <w:t>鹿泉区市场监督管理局</w:t>
      </w:r>
      <w:r>
        <w:rPr>
          <w:rFonts w:hint="eastAsia" w:ascii="仿宋_GB2312" w:hAnsi="仿宋_GB2312" w:eastAsia="仿宋_GB2312" w:cs="仿宋_GB2312"/>
          <w:color w:val="000000"/>
          <w:sz w:val="32"/>
          <w:szCs w:val="32"/>
          <w:highlight w:val="none"/>
          <w:lang w:val="en-US" w:eastAsia="zh-CN"/>
        </w:rPr>
        <w:t>。督促企业落实风险隐患排查不到位，履行特种设备监管职责不到位，对事故的发生负有一定监管责任，建议责成鹿泉区市场监督管理局向鹿泉区人民政府作出深刻检查。</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10" w:leftChars="0" w:firstLine="640" w:firstLineChars="0"/>
        <w:jc w:val="both"/>
        <w:textAlignment w:val="auto"/>
        <w:outlineLvl w:val="0"/>
        <w:rPr>
          <w:rFonts w:hint="eastAsia" w:ascii="国标黑体" w:hAnsi="国标黑体" w:eastAsia="国标黑体" w:cs="国标黑体"/>
          <w:color w:val="000000"/>
          <w:kern w:val="0"/>
          <w:sz w:val="32"/>
          <w:szCs w:val="32"/>
          <w:highlight w:val="none"/>
          <w:lang w:val="en-US" w:eastAsia="zh-CN" w:bidi="ar"/>
        </w:rPr>
      </w:pPr>
      <w:bookmarkStart w:id="25" w:name="_Toc1253979986"/>
      <w:bookmarkStart w:id="26" w:name="_Toc781923014"/>
      <w:r>
        <w:rPr>
          <w:rFonts w:hint="eastAsia" w:ascii="国标黑体" w:hAnsi="国标黑体" w:eastAsia="国标黑体" w:cs="国标黑体"/>
          <w:color w:val="000000"/>
          <w:kern w:val="0"/>
          <w:sz w:val="32"/>
          <w:szCs w:val="32"/>
          <w:highlight w:val="none"/>
          <w:lang w:val="en-US" w:eastAsia="zh-CN" w:bidi="ar"/>
        </w:rPr>
        <w:t>事故防范以及整改措施</w:t>
      </w:r>
      <w:bookmarkEnd w:id="25"/>
      <w:bookmarkEnd w:id="26"/>
    </w:p>
    <w:p>
      <w:pPr>
        <w:pStyle w:val="6"/>
        <w:keepNext w:val="0"/>
        <w:keepLines w:val="0"/>
        <w:pageBreakBefore w:val="0"/>
        <w:widowControl/>
        <w:numPr>
          <w:ilvl w:val="0"/>
          <w:numId w:val="9"/>
        </w:numPr>
        <w:suppressLineNumbers w:val="0"/>
        <w:kinsoku/>
        <w:wordWrap/>
        <w:overflowPunct/>
        <w:topLinePunct w:val="0"/>
        <w:autoSpaceDE/>
        <w:autoSpaceDN/>
        <w:bidi w:val="0"/>
        <w:adjustRightInd/>
        <w:snapToGrid/>
        <w:spacing w:before="0" w:beforeAutospacing="0" w:after="0" w:afterAutospacing="0" w:line="560" w:lineRule="exact"/>
        <w:ind w:left="-10" w:leftChars="0" w:right="0" w:firstLine="640" w:firstLineChars="0"/>
        <w:jc w:val="both"/>
        <w:textAlignment w:val="auto"/>
        <w:outlineLvl w:val="1"/>
        <w:rPr>
          <w:rFonts w:hint="eastAsia" w:ascii="CESI楷体-GB2312" w:hAnsi="CESI楷体-GB2312" w:eastAsia="CESI楷体-GB2312" w:cs="CESI楷体-GB2312"/>
          <w:color w:val="000000"/>
          <w:sz w:val="32"/>
          <w:szCs w:val="32"/>
          <w:highlight w:val="none"/>
          <w:lang w:eastAsia="zh-CN"/>
        </w:rPr>
      </w:pPr>
      <w:r>
        <w:rPr>
          <w:rFonts w:hint="eastAsia" w:ascii="CESI楷体-GB2312" w:hAnsi="CESI楷体-GB2312" w:eastAsia="CESI楷体-GB2312" w:cs="CESI楷体-GB2312"/>
          <w:color w:val="000000"/>
          <w:sz w:val="32"/>
          <w:szCs w:val="32"/>
          <w:highlight w:val="none"/>
          <w:lang w:eastAsia="zh-CN"/>
        </w:rPr>
        <w:t>树牢安全理念，压实各方责任</w:t>
      </w:r>
    </w:p>
    <w:p>
      <w:pPr>
        <w:pStyle w:val="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Chars="0" w:right="0" w:rightChars="0" w:firstLine="640" w:firstLineChars="200"/>
        <w:jc w:val="both"/>
        <w:textAlignment w:val="auto"/>
        <w:rPr>
          <w:rFonts w:hint="eastAsia" w:ascii="方正仿宋_GB2312" w:hAnsi="方正仿宋_GB2312" w:eastAsia="方正仿宋_GB2312" w:cs="方正仿宋_GB2312"/>
          <w:color w:val="000000"/>
          <w:sz w:val="32"/>
          <w:szCs w:val="32"/>
          <w:highlight w:val="none"/>
          <w:lang w:eastAsia="zh-CN"/>
        </w:rPr>
      </w:pPr>
      <w:r>
        <w:rPr>
          <w:rFonts w:hint="eastAsia" w:ascii="方正仿宋_GB2312" w:hAnsi="方正仿宋_GB2312" w:eastAsia="方正仿宋_GB2312" w:cs="方正仿宋_GB2312"/>
          <w:color w:val="000000"/>
          <w:sz w:val="32"/>
          <w:szCs w:val="32"/>
          <w:highlight w:val="none"/>
          <w:lang w:eastAsia="zh-CN"/>
        </w:rPr>
        <w:t>市动物园“</w:t>
      </w:r>
      <w:r>
        <w:rPr>
          <w:rFonts w:hint="eastAsia" w:ascii="方正仿宋_GB2312" w:hAnsi="方正仿宋_GB2312" w:eastAsia="方正仿宋_GB2312" w:cs="方正仿宋_GB2312"/>
          <w:color w:val="000000"/>
          <w:sz w:val="32"/>
          <w:szCs w:val="32"/>
          <w:highlight w:val="none"/>
          <w:lang w:val="en-US" w:eastAsia="zh-CN"/>
        </w:rPr>
        <w:t>10·2</w:t>
      </w:r>
      <w:r>
        <w:rPr>
          <w:rFonts w:hint="eastAsia" w:ascii="方正仿宋_GB2312" w:hAnsi="方正仿宋_GB2312" w:eastAsia="方正仿宋_GB2312" w:cs="方正仿宋_GB2312"/>
          <w:color w:val="000000"/>
          <w:sz w:val="32"/>
          <w:szCs w:val="32"/>
          <w:highlight w:val="none"/>
          <w:lang w:eastAsia="zh-CN"/>
        </w:rPr>
        <w:t>”一般观光车</w:t>
      </w:r>
      <w:r>
        <w:rPr>
          <w:rFonts w:hint="eastAsia" w:ascii="方正仿宋_GB2312" w:hAnsi="方正仿宋_GB2312" w:eastAsia="方正仿宋_GB2312" w:cs="方正仿宋_GB2312"/>
          <w:color w:val="000000"/>
          <w:sz w:val="32"/>
          <w:szCs w:val="32"/>
          <w:highlight w:val="none"/>
          <w:lang w:val="en-US" w:eastAsia="zh-CN"/>
        </w:rPr>
        <w:t>辆</w:t>
      </w:r>
      <w:r>
        <w:rPr>
          <w:rFonts w:hint="eastAsia" w:ascii="方正仿宋_GB2312" w:hAnsi="方正仿宋_GB2312" w:eastAsia="方正仿宋_GB2312" w:cs="方正仿宋_GB2312"/>
          <w:color w:val="000000"/>
          <w:sz w:val="32"/>
          <w:szCs w:val="32"/>
          <w:highlight w:val="none"/>
          <w:lang w:eastAsia="zh-CN"/>
        </w:rPr>
        <w:t>碰撞事故教训深刻，全市各相关单位要深刻汲取事故教训，坚决贯彻习近平总书记关于安全生产重要指示精神，严格落实省</w:t>
      </w:r>
      <w:r>
        <w:rPr>
          <w:rFonts w:hint="eastAsia" w:ascii="方正仿宋_GB2312" w:hAnsi="方正仿宋_GB2312" w:eastAsia="方正仿宋_GB2312" w:cs="方正仿宋_GB2312"/>
          <w:color w:val="000000"/>
          <w:sz w:val="32"/>
          <w:szCs w:val="32"/>
          <w:highlight w:val="none"/>
          <w:lang w:val="en-US" w:eastAsia="zh-CN"/>
        </w:rPr>
        <w:t>市</w:t>
      </w:r>
      <w:r>
        <w:rPr>
          <w:rFonts w:hint="eastAsia" w:ascii="方正仿宋_GB2312" w:hAnsi="方正仿宋_GB2312" w:eastAsia="方正仿宋_GB2312" w:cs="方正仿宋_GB2312"/>
          <w:color w:val="000000"/>
          <w:sz w:val="32"/>
          <w:szCs w:val="32"/>
          <w:highlight w:val="none"/>
          <w:lang w:eastAsia="zh-CN"/>
        </w:rPr>
        <w:t>工作部署，坚持“党政同责、一岗双责、齐抓共管、失职追责”，进一步压实属地管理责任、部门监管责任和企业主体责任。严格按照“三管三必须”要求，健全安全风险分级管控和隐患排查治理双重预防机制，切实提升本质安全水平，坚决遏制同类事故重复发生。</w:t>
      </w:r>
    </w:p>
    <w:p>
      <w:pPr>
        <w:pStyle w:val="6"/>
        <w:keepNext w:val="0"/>
        <w:keepLines w:val="0"/>
        <w:pageBreakBefore w:val="0"/>
        <w:widowControl/>
        <w:numPr>
          <w:ilvl w:val="0"/>
          <w:numId w:val="9"/>
        </w:numPr>
        <w:suppressLineNumbers w:val="0"/>
        <w:kinsoku/>
        <w:wordWrap/>
        <w:overflowPunct/>
        <w:topLinePunct w:val="0"/>
        <w:autoSpaceDE/>
        <w:autoSpaceDN/>
        <w:bidi w:val="0"/>
        <w:adjustRightInd/>
        <w:snapToGrid/>
        <w:spacing w:before="0" w:beforeAutospacing="0" w:after="0" w:afterAutospacing="0" w:line="560" w:lineRule="exact"/>
        <w:ind w:left="-10" w:leftChars="0" w:right="0" w:firstLine="640" w:firstLineChars="0"/>
        <w:jc w:val="both"/>
        <w:textAlignment w:val="auto"/>
        <w:outlineLvl w:val="1"/>
        <w:rPr>
          <w:rFonts w:hint="eastAsia" w:ascii="CESI楷体-GB2312" w:hAnsi="CESI楷体-GB2312" w:eastAsia="CESI楷体-GB2312" w:cs="CESI楷体-GB2312"/>
          <w:color w:val="000000"/>
          <w:sz w:val="32"/>
          <w:szCs w:val="32"/>
          <w:highlight w:val="none"/>
          <w:lang w:eastAsia="zh-CN"/>
        </w:rPr>
      </w:pPr>
      <w:r>
        <w:rPr>
          <w:rFonts w:hint="eastAsia" w:ascii="CESI楷体-GB2312" w:hAnsi="CESI楷体-GB2312" w:eastAsia="CESI楷体-GB2312" w:cs="CESI楷体-GB2312"/>
          <w:color w:val="000000"/>
          <w:sz w:val="32"/>
          <w:szCs w:val="32"/>
          <w:highlight w:val="none"/>
          <w:lang w:eastAsia="zh-CN"/>
        </w:rPr>
        <w:t>健全管理体系，狠抓制度执行</w:t>
      </w:r>
    </w:p>
    <w:p>
      <w:pPr>
        <w:pStyle w:val="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Chars="0" w:right="0" w:rightChars="0" w:firstLine="640" w:firstLineChars="200"/>
        <w:jc w:val="both"/>
        <w:textAlignment w:val="auto"/>
        <w:rPr>
          <w:rFonts w:hint="eastAsia" w:ascii="CESI楷体-GB2312" w:hAnsi="CESI楷体-GB2312" w:eastAsia="CESI楷体-GB2312" w:cs="CESI楷体-GB2312"/>
          <w:color w:val="000000"/>
          <w:sz w:val="32"/>
          <w:szCs w:val="32"/>
          <w:highlight w:val="none"/>
          <w:lang w:eastAsia="zh-CN"/>
        </w:rPr>
      </w:pPr>
      <w:r>
        <w:rPr>
          <w:rFonts w:hint="eastAsia" w:ascii="方正仿宋_GB2312" w:hAnsi="方正仿宋_GB2312" w:eastAsia="方正仿宋_GB2312" w:cs="方正仿宋_GB2312"/>
          <w:color w:val="000000"/>
          <w:sz w:val="32"/>
          <w:szCs w:val="32"/>
          <w:highlight w:val="none"/>
          <w:lang w:eastAsia="zh-CN"/>
        </w:rPr>
        <w:t>此次事故反映出企业安全管理制度不落实、风险防控存在短板等问题。各级市场监管部门、园林部门和全</w:t>
      </w:r>
      <w:r>
        <w:rPr>
          <w:rFonts w:hint="eastAsia" w:ascii="方正仿宋_GB2312" w:hAnsi="方正仿宋_GB2312" w:eastAsia="方正仿宋_GB2312" w:cs="方正仿宋_GB2312"/>
          <w:color w:val="000000"/>
          <w:sz w:val="32"/>
          <w:szCs w:val="32"/>
          <w:highlight w:val="none"/>
          <w:lang w:val="en-US" w:eastAsia="zh-CN"/>
        </w:rPr>
        <w:t>市</w:t>
      </w:r>
      <w:r>
        <w:rPr>
          <w:rFonts w:hint="eastAsia" w:ascii="方正仿宋_GB2312" w:hAnsi="方正仿宋_GB2312" w:eastAsia="方正仿宋_GB2312" w:cs="方正仿宋_GB2312"/>
          <w:color w:val="000000"/>
          <w:sz w:val="32"/>
          <w:szCs w:val="32"/>
          <w:highlight w:val="none"/>
          <w:lang w:eastAsia="zh-CN"/>
        </w:rPr>
        <w:t>旅游观光车相关企业，要引以为戒，</w:t>
      </w:r>
      <w:r>
        <w:rPr>
          <w:rFonts w:hint="eastAsia" w:ascii="方正仿宋_GB2312" w:hAnsi="方正仿宋_GB2312" w:eastAsia="方正仿宋_GB2312" w:cs="方正仿宋_GB2312"/>
          <w:color w:val="000000"/>
          <w:sz w:val="32"/>
          <w:szCs w:val="32"/>
          <w:highlight w:val="none"/>
          <w:lang w:val="en-US" w:eastAsia="zh-CN"/>
        </w:rPr>
        <w:t>举一反三，</w:t>
      </w:r>
      <w:r>
        <w:rPr>
          <w:rFonts w:hint="eastAsia" w:ascii="方正仿宋_GB2312" w:hAnsi="方正仿宋_GB2312" w:eastAsia="方正仿宋_GB2312" w:cs="方正仿宋_GB2312"/>
          <w:color w:val="000000"/>
          <w:sz w:val="32"/>
          <w:szCs w:val="32"/>
          <w:highlight w:val="none"/>
          <w:lang w:eastAsia="zh-CN"/>
        </w:rPr>
        <w:t>立即开展自查自改。建立健全从主要负责人到一线岗位安全员的全员安全生产责任制，对照最新法律法规和标准规范，及时修订安全管理制度和操作规程。强化作业现场安全管理，严格落实车辆维护、线路巡查、动态监控等要求，加强安全教育培训，确保各项安全规定落实到基层一线。</w:t>
      </w:r>
    </w:p>
    <w:p>
      <w:pPr>
        <w:pStyle w:val="6"/>
        <w:keepNext w:val="0"/>
        <w:keepLines w:val="0"/>
        <w:pageBreakBefore w:val="0"/>
        <w:widowControl/>
        <w:numPr>
          <w:ilvl w:val="0"/>
          <w:numId w:val="9"/>
        </w:numPr>
        <w:suppressLineNumbers w:val="0"/>
        <w:kinsoku/>
        <w:wordWrap/>
        <w:overflowPunct/>
        <w:topLinePunct w:val="0"/>
        <w:autoSpaceDE/>
        <w:autoSpaceDN/>
        <w:bidi w:val="0"/>
        <w:adjustRightInd/>
        <w:snapToGrid/>
        <w:spacing w:before="0" w:beforeAutospacing="0" w:after="0" w:afterAutospacing="0" w:line="560" w:lineRule="exact"/>
        <w:ind w:left="-10" w:leftChars="0" w:right="0" w:firstLine="640" w:firstLineChars="0"/>
        <w:jc w:val="both"/>
        <w:textAlignment w:val="auto"/>
        <w:outlineLvl w:val="1"/>
        <w:rPr>
          <w:rFonts w:hint="eastAsia" w:ascii="CESI楷体-GB2312" w:hAnsi="CESI楷体-GB2312" w:eastAsia="CESI楷体-GB2312" w:cs="CESI楷体-GB2312"/>
          <w:color w:val="000000"/>
          <w:sz w:val="32"/>
          <w:szCs w:val="32"/>
          <w:highlight w:val="none"/>
          <w:lang w:eastAsia="zh-CN"/>
        </w:rPr>
      </w:pPr>
      <w:r>
        <w:rPr>
          <w:rFonts w:hint="eastAsia" w:ascii="CESI楷体-GB2312" w:hAnsi="CESI楷体-GB2312" w:eastAsia="CESI楷体-GB2312" w:cs="CESI楷体-GB2312"/>
          <w:color w:val="000000"/>
          <w:sz w:val="32"/>
          <w:szCs w:val="32"/>
          <w:highlight w:val="none"/>
          <w:lang w:eastAsia="zh-CN"/>
        </w:rPr>
        <w:t>强化设备监管，确保全链安全</w:t>
      </w:r>
    </w:p>
    <w:p>
      <w:pPr>
        <w:pStyle w:val="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Chars="0" w:right="0" w:rightChars="0" w:firstLine="640" w:firstLineChars="200"/>
        <w:jc w:val="both"/>
        <w:textAlignment w:val="auto"/>
        <w:rPr>
          <w:rFonts w:hint="eastAsia" w:ascii="方正仿宋_GB2312" w:hAnsi="方正仿宋_GB2312" w:eastAsia="方正仿宋_GB2312" w:cs="方正仿宋_GB2312"/>
          <w:color w:val="000000"/>
          <w:sz w:val="32"/>
          <w:szCs w:val="32"/>
          <w:highlight w:val="none"/>
          <w:lang w:eastAsia="zh-CN"/>
        </w:rPr>
      </w:pPr>
      <w:r>
        <w:rPr>
          <w:rFonts w:hint="eastAsia" w:ascii="方正仿宋_GB2312" w:hAnsi="方正仿宋_GB2312" w:eastAsia="方正仿宋_GB2312" w:cs="方正仿宋_GB2312"/>
          <w:color w:val="000000"/>
          <w:sz w:val="32"/>
          <w:szCs w:val="32"/>
          <w:highlight w:val="none"/>
          <w:lang w:eastAsia="zh-CN"/>
        </w:rPr>
        <w:t>全</w:t>
      </w:r>
      <w:r>
        <w:rPr>
          <w:rFonts w:hint="eastAsia" w:ascii="方正仿宋_GB2312" w:hAnsi="方正仿宋_GB2312" w:eastAsia="方正仿宋_GB2312" w:cs="方正仿宋_GB2312"/>
          <w:color w:val="000000"/>
          <w:sz w:val="32"/>
          <w:szCs w:val="32"/>
          <w:highlight w:val="none"/>
          <w:lang w:val="en-US" w:eastAsia="zh-CN"/>
        </w:rPr>
        <w:t>市</w:t>
      </w:r>
      <w:r>
        <w:rPr>
          <w:rFonts w:hint="eastAsia" w:ascii="方正仿宋_GB2312" w:hAnsi="方正仿宋_GB2312" w:eastAsia="方正仿宋_GB2312" w:cs="方正仿宋_GB2312"/>
          <w:color w:val="000000"/>
          <w:sz w:val="32"/>
          <w:szCs w:val="32"/>
          <w:highlight w:val="none"/>
          <w:lang w:eastAsia="zh-CN"/>
        </w:rPr>
        <w:t>旅游观光车相关单位</w:t>
      </w:r>
      <w:r>
        <w:rPr>
          <w:rFonts w:hint="eastAsia" w:ascii="方正仿宋_GB2312" w:hAnsi="方正仿宋_GB2312" w:eastAsia="方正仿宋_GB2312" w:cs="方正仿宋_GB2312"/>
          <w:color w:val="000000"/>
          <w:sz w:val="32"/>
          <w:szCs w:val="32"/>
          <w:highlight w:val="none"/>
          <w:lang w:val="en-US" w:eastAsia="zh-CN"/>
        </w:rPr>
        <w:t>要</w:t>
      </w:r>
      <w:r>
        <w:rPr>
          <w:rFonts w:hint="eastAsia" w:ascii="方正仿宋_GB2312" w:hAnsi="方正仿宋_GB2312" w:eastAsia="方正仿宋_GB2312" w:cs="方正仿宋_GB2312"/>
          <w:color w:val="000000"/>
          <w:sz w:val="32"/>
          <w:szCs w:val="32"/>
          <w:highlight w:val="none"/>
          <w:lang w:eastAsia="zh-CN"/>
        </w:rPr>
        <w:t>严格依照《特种设备使用管理规则》及</w:t>
      </w:r>
      <w:r>
        <w:rPr>
          <w:rFonts w:hint="eastAsia" w:ascii="方正仿宋_GB2312" w:hAnsi="方正仿宋_GB2312" w:eastAsia="方正仿宋_GB2312" w:cs="方正仿宋_GB2312"/>
          <w:color w:val="000000"/>
          <w:sz w:val="32"/>
          <w:szCs w:val="32"/>
          <w:highlight w:val="none"/>
          <w:lang w:val="en-US" w:eastAsia="zh-CN"/>
        </w:rPr>
        <w:t>相关</w:t>
      </w:r>
      <w:r>
        <w:rPr>
          <w:rFonts w:hint="eastAsia" w:ascii="方正仿宋_GB2312" w:hAnsi="方正仿宋_GB2312" w:eastAsia="方正仿宋_GB2312" w:cs="方正仿宋_GB2312"/>
          <w:color w:val="000000"/>
          <w:sz w:val="32"/>
          <w:szCs w:val="32"/>
          <w:highlight w:val="none"/>
          <w:lang w:eastAsia="zh-CN"/>
        </w:rPr>
        <w:t>安全技术</w:t>
      </w:r>
      <w:r>
        <w:rPr>
          <w:rFonts w:hint="eastAsia" w:ascii="方正仿宋_GB2312" w:hAnsi="方正仿宋_GB2312" w:eastAsia="方正仿宋_GB2312" w:cs="方正仿宋_GB2312"/>
          <w:color w:val="000000"/>
          <w:sz w:val="32"/>
          <w:szCs w:val="32"/>
          <w:highlight w:val="none"/>
          <w:lang w:val="en-US" w:eastAsia="zh-CN"/>
        </w:rPr>
        <w:t>规范</w:t>
      </w:r>
      <w:r>
        <w:rPr>
          <w:rFonts w:hint="eastAsia" w:ascii="方正仿宋_GB2312" w:hAnsi="方正仿宋_GB2312" w:eastAsia="方正仿宋_GB2312" w:cs="方正仿宋_GB2312"/>
          <w:color w:val="000000"/>
          <w:sz w:val="32"/>
          <w:szCs w:val="32"/>
          <w:highlight w:val="none"/>
          <w:lang w:eastAsia="zh-CN"/>
        </w:rPr>
        <w:t>要求，完善安全管理机构，配足安全管理人员。严格执行特种设备日常检查、定期检验和维护保养制度，确保在用特种设备状况良好，安全附件齐全有效。结合企业实际和事故暴露出的问题，有针对性地修订特种设备专项应急预案，并定期组织实战化应急演练。</w:t>
      </w:r>
    </w:p>
    <w:p>
      <w:pPr>
        <w:pStyle w:val="6"/>
        <w:keepNext w:val="0"/>
        <w:keepLines w:val="0"/>
        <w:pageBreakBefore w:val="0"/>
        <w:widowControl/>
        <w:numPr>
          <w:ilvl w:val="0"/>
          <w:numId w:val="9"/>
        </w:numPr>
        <w:suppressLineNumbers w:val="0"/>
        <w:kinsoku/>
        <w:wordWrap/>
        <w:overflowPunct/>
        <w:topLinePunct w:val="0"/>
        <w:autoSpaceDE/>
        <w:autoSpaceDN/>
        <w:bidi w:val="0"/>
        <w:adjustRightInd/>
        <w:snapToGrid/>
        <w:spacing w:before="0" w:beforeAutospacing="0" w:after="0" w:afterAutospacing="0" w:line="560" w:lineRule="exact"/>
        <w:ind w:left="-10" w:leftChars="0" w:right="0" w:firstLine="640" w:firstLineChars="0"/>
        <w:jc w:val="both"/>
        <w:textAlignment w:val="auto"/>
        <w:outlineLvl w:val="1"/>
        <w:rPr>
          <w:rFonts w:hint="eastAsia" w:ascii="CESI楷体-GB2312" w:hAnsi="CESI楷体-GB2312" w:eastAsia="CESI楷体-GB2312" w:cs="CESI楷体-GB2312"/>
          <w:color w:val="000000"/>
          <w:sz w:val="32"/>
          <w:szCs w:val="32"/>
          <w:highlight w:val="none"/>
          <w:lang w:eastAsia="zh-CN"/>
        </w:rPr>
      </w:pPr>
      <w:r>
        <w:rPr>
          <w:rFonts w:hint="eastAsia" w:ascii="CESI楷体-GB2312" w:hAnsi="CESI楷体-GB2312" w:eastAsia="CESI楷体-GB2312" w:cs="CESI楷体-GB2312"/>
          <w:color w:val="000000"/>
          <w:sz w:val="32"/>
          <w:szCs w:val="32"/>
          <w:highlight w:val="none"/>
          <w:lang w:eastAsia="zh-CN"/>
        </w:rPr>
        <w:t>聚焦人员素质，夯实安全基础</w:t>
      </w:r>
    </w:p>
    <w:p>
      <w:pPr>
        <w:pStyle w:val="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Chars="0" w:right="0" w:rightChars="0" w:firstLine="640" w:firstLineChars="200"/>
        <w:jc w:val="both"/>
        <w:textAlignment w:val="auto"/>
        <w:rPr>
          <w:rFonts w:hint="eastAsia" w:ascii="方正仿宋_GB2312" w:hAnsi="方正仿宋_GB2312" w:eastAsia="方正仿宋_GB2312" w:cs="方正仿宋_GB2312"/>
          <w:color w:val="000000"/>
          <w:sz w:val="32"/>
          <w:szCs w:val="32"/>
          <w:highlight w:val="none"/>
          <w:lang w:eastAsia="zh-CN"/>
        </w:rPr>
      </w:pPr>
      <w:r>
        <w:rPr>
          <w:rFonts w:hint="eastAsia" w:ascii="方正仿宋_GB2312" w:hAnsi="方正仿宋_GB2312" w:eastAsia="方正仿宋_GB2312" w:cs="方正仿宋_GB2312"/>
          <w:color w:val="000000"/>
          <w:sz w:val="32"/>
          <w:szCs w:val="32"/>
          <w:highlight w:val="none"/>
          <w:lang w:eastAsia="zh-CN"/>
        </w:rPr>
        <w:t>全市旅游观光车相关企业必须将安全教育培训摆在突出位置，重点强化驾驶人、安全员等关键岗位人员的风险辨识、应急处置和规范操作能力培训。要强化培训效果考核验收，特别要加强对复杂路况、恶劣天气、突发情况下的实操训练与心理疏导，确保从业人员熟练掌握岗位安全技能和应急知识，自觉遵守操作规程，杜绝违章作业。</w:t>
      </w:r>
    </w:p>
    <w:p>
      <w:pPr>
        <w:pStyle w:val="6"/>
        <w:keepNext w:val="0"/>
        <w:keepLines w:val="0"/>
        <w:pageBreakBefore w:val="0"/>
        <w:widowControl/>
        <w:numPr>
          <w:ilvl w:val="0"/>
          <w:numId w:val="9"/>
        </w:numPr>
        <w:suppressLineNumbers w:val="0"/>
        <w:kinsoku/>
        <w:wordWrap/>
        <w:overflowPunct/>
        <w:topLinePunct w:val="0"/>
        <w:autoSpaceDE/>
        <w:autoSpaceDN/>
        <w:bidi w:val="0"/>
        <w:adjustRightInd/>
        <w:snapToGrid/>
        <w:spacing w:before="0" w:beforeAutospacing="0" w:after="0" w:afterAutospacing="0" w:line="560" w:lineRule="exact"/>
        <w:ind w:left="-10" w:leftChars="0" w:right="0" w:firstLine="640" w:firstLineChars="0"/>
        <w:jc w:val="both"/>
        <w:textAlignment w:val="auto"/>
        <w:outlineLvl w:val="1"/>
        <w:rPr>
          <w:rFonts w:hint="eastAsia" w:ascii="CESI楷体-GB2312" w:hAnsi="CESI楷体-GB2312" w:eastAsia="CESI楷体-GB2312" w:cs="CESI楷体-GB2312"/>
          <w:color w:val="000000"/>
          <w:sz w:val="32"/>
          <w:szCs w:val="32"/>
          <w:highlight w:val="none"/>
          <w:lang w:eastAsia="zh-CN"/>
        </w:rPr>
      </w:pPr>
      <w:r>
        <w:rPr>
          <w:rFonts w:hint="eastAsia" w:ascii="CESI楷体-GB2312" w:hAnsi="CESI楷体-GB2312" w:eastAsia="CESI楷体-GB2312" w:cs="CESI楷体-GB2312"/>
          <w:color w:val="000000"/>
          <w:sz w:val="32"/>
          <w:szCs w:val="32"/>
          <w:highlight w:val="none"/>
          <w:lang w:eastAsia="zh-CN"/>
        </w:rPr>
        <w:t>加强监管执法，形成震慑效应</w:t>
      </w:r>
    </w:p>
    <w:p>
      <w:pPr>
        <w:pStyle w:val="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Chars="0" w:right="0" w:rightChars="0" w:firstLine="640" w:firstLineChars="200"/>
        <w:jc w:val="both"/>
        <w:textAlignment w:val="auto"/>
        <w:rPr>
          <w:rFonts w:hint="eastAsia" w:ascii="方正仿宋_GB2312" w:hAnsi="方正仿宋_GB2312" w:eastAsia="方正仿宋_GB2312" w:cs="方正仿宋_GB2312"/>
          <w:color w:val="000000"/>
          <w:sz w:val="32"/>
          <w:szCs w:val="32"/>
          <w:highlight w:val="none"/>
          <w:lang w:eastAsia="zh-CN"/>
        </w:rPr>
      </w:pPr>
      <w:r>
        <w:rPr>
          <w:rFonts w:hint="eastAsia" w:ascii="方正仿宋_GB2312" w:hAnsi="方正仿宋_GB2312" w:eastAsia="方正仿宋_GB2312" w:cs="方正仿宋_GB2312"/>
          <w:color w:val="000000"/>
          <w:sz w:val="32"/>
          <w:szCs w:val="32"/>
          <w:highlight w:val="none"/>
          <w:lang w:val="en-US" w:eastAsia="zh-CN"/>
        </w:rPr>
        <w:t>相关监管</w:t>
      </w:r>
      <w:r>
        <w:rPr>
          <w:rFonts w:hint="eastAsia" w:ascii="方正仿宋_GB2312" w:hAnsi="方正仿宋_GB2312" w:eastAsia="方正仿宋_GB2312" w:cs="方正仿宋_GB2312"/>
          <w:color w:val="000000"/>
          <w:sz w:val="32"/>
          <w:szCs w:val="32"/>
          <w:highlight w:val="none"/>
          <w:lang w:eastAsia="zh-CN"/>
        </w:rPr>
        <w:t>部门要切实履行行业监管和专项监管职责，加强协调联动，加大监督检查频次和力度。要聚焦企业主体责任落实、</w:t>
      </w:r>
    </w:p>
    <w:p>
      <w:pPr>
        <w:pStyle w:val="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jc w:val="both"/>
        <w:textAlignment w:val="auto"/>
        <w:rPr>
          <w:rFonts w:hint="default" w:ascii="方正仿宋_GB2312" w:hAnsi="方正仿宋_GB2312" w:eastAsia="方正仿宋_GB2312" w:cs="方正仿宋_GB2312"/>
          <w:color w:val="000000"/>
          <w:sz w:val="32"/>
          <w:szCs w:val="32"/>
          <w:highlight w:val="none"/>
          <w:lang w:val="en-US" w:eastAsia="zh-CN"/>
        </w:rPr>
      </w:pPr>
      <w:r>
        <w:rPr>
          <w:rFonts w:hint="eastAsia" w:ascii="方正仿宋_GB2312" w:hAnsi="方正仿宋_GB2312" w:eastAsia="方正仿宋_GB2312" w:cs="方正仿宋_GB2312"/>
          <w:color w:val="000000"/>
          <w:sz w:val="32"/>
          <w:szCs w:val="32"/>
          <w:highlight w:val="none"/>
          <w:lang w:eastAsia="zh-CN"/>
        </w:rPr>
        <w:t>人员持证上岗、设备本体安全等重点环节，开展精准执法。对存在的违法违规行为要依法从严查处，公开曝光典型案例，形成有力震慑，倒逼企业全面落实安全生产主体责任。</w:t>
      </w:r>
    </w:p>
    <w:p>
      <w:bookmarkStart w:id="27" w:name="_GoBack"/>
      <w:bookmarkEnd w:id="27"/>
    </w:p>
    <w:sectPr>
      <w:footerReference r:id="rId4" w:type="default"/>
      <w:footnotePr>
        <w:numFmt w:val="decimal"/>
      </w:footnotePr>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国标黑体">
    <w:altName w:val="黑体"/>
    <w:panose1 w:val="02000500000000000000"/>
    <w:charset w:val="86"/>
    <w:family w:val="auto"/>
    <w:pitch w:val="default"/>
    <w:sig w:usb0="00000000" w:usb1="0000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 w:name="方正仿宋_GB2312">
    <w:altName w:val="方正仿宋_GBK"/>
    <w:panose1 w:val="02000000000000000000"/>
    <w:charset w:val="00"/>
    <w:family w:val="auto"/>
    <w:pitch w:val="default"/>
    <w:sig w:usb0="00000000" w:usb1="00000000" w:usb2="00000012" w:usb3="00000000" w:csb0="00040001" w:csb1="00000000"/>
  </w:font>
  <w:font w:name="CESI楷体-GB2312">
    <w:altName w:val="楷体_GB2312"/>
    <w:panose1 w:val="02000500000000000000"/>
    <w:charset w:val="86"/>
    <w:family w:val="auto"/>
    <w:pitch w:val="default"/>
    <w:sig w:usb0="00000000" w:usb1="00000000" w:usb2="00000012" w:usb3="00000000" w:csb0="0004000F" w:csb1="00000000"/>
  </w:font>
  <w:font w:name="仿宋_GB2312">
    <w:panose1 w:val="02010609030101010101"/>
    <w:charset w:val="86"/>
    <w:family w:val="auto"/>
    <w:pitch w:val="default"/>
    <w:sig w:usb0="00000001" w:usb1="080E0000" w:usb2="00000000" w:usb3="00000000" w:csb0="00040000" w:csb1="00000000"/>
  </w:font>
  <w:font w:name="国标楷体">
    <w:altName w:val="楷体_GB2312"/>
    <w:panose1 w:val="02000500000000000000"/>
    <w:charset w:val="86"/>
    <w:family w:val="auto"/>
    <w:pitch w:val="default"/>
    <w:sig w:usb0="00000000" w:usb1="00000000" w:usb2="00000000" w:usb3="00000000" w:csb0="00060007" w:csb1="00000000"/>
  </w:font>
  <w:font w:name="CESI仿宋-GB2312">
    <w:altName w:val="仿宋"/>
    <w:panose1 w:val="02000500000000000000"/>
    <w:charset w:val="86"/>
    <w:family w:val="auto"/>
    <w:pitch w:val="default"/>
    <w:sig w:usb0="00000000" w:usb1="00000000" w:usb2="00000010" w:usb3="00000000" w:csb0="0004000F" w:csb1="00000000"/>
  </w:font>
  <w:font w:name="国标仿宋">
    <w:altName w:val="仿宋"/>
    <w:panose1 w:val="02000500000000000000"/>
    <w:charset w:val="86"/>
    <w:family w:val="auto"/>
    <w:pitch w:val="default"/>
    <w:sig w:usb0="00000000" w:usb1="00000000" w:usb2="00000016" w:usb3="00000000" w:csb0="00060007" w:csb1="00000000"/>
  </w:font>
  <w:font w:name="方正仿宋_GBK">
    <w:panose1 w:val="02000000000000000000"/>
    <w:charset w:val="86"/>
    <w:family w:val="auto"/>
    <w:pitch w:val="default"/>
    <w:sig w:usb0="A00002BF" w:usb1="38CF7CFA" w:usb2="00082016" w:usb3="00000000" w:csb0="00040001"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3"/>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3</w:t>
                          </w:r>
                          <w:r>
                            <w:rPr>
                              <w:rFonts w:hint="eastAsia" w:ascii="宋体" w:hAnsi="宋体" w:eastAsia="宋体" w:cs="宋体"/>
                              <w:sz w:val="28"/>
                              <w:szCs w:val="28"/>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S3JIMkBAACb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pt6GpJieMWJ375+ePy68/l93eC&#10;PhSoD1Bj3n3AzDS88wOuzewHdGbeg4o2f5ERwTjKe77KK4dERH60Xq3XFYYExuYL4rOH5yFCei+9&#10;JdloaMT5FVn56SOkMXVOydWcv9PGlBka948DMbOH5d7HHrOVhv0wEdr79ox8ehx9Qx1uOiXmg0Nl&#10;85bMRpyN/WwcQ9SHrqxRrgfh9piwidJbrjDCToVxZoXdtF95KR7fS9bDP7X9C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CdLckgyQEAAJsDAAAOAAAAAAAAAAEAIAAAAB4BAABkcnMvZTJvRG9j&#10;LnhtbFBLBQYAAAAABgAGAFkBAABZBQAAAAA=&#10;">
              <v:path/>
              <v:fill on="f" focussize="0,0"/>
              <v:stroke on="f"/>
              <v:imagedata o:title=""/>
              <o:lock v:ext="edit" aspectratio="f"/>
              <v:textbox inset="0mm,0mm,0mm,0mm" style="mso-fit-shape-to-text:t;">
                <w:txbxContent>
                  <w:p>
                    <w:pPr>
                      <w:pStyle w:val="3"/>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3</w:t>
                    </w:r>
                    <w:r>
                      <w:rPr>
                        <w:rFonts w:hint="eastAsia" w:ascii="宋体" w:hAnsi="宋体" w:eastAsia="宋体" w:cs="宋体"/>
                        <w:sz w:val="28"/>
                        <w:szCs w:val="28"/>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8">
    <w:p>
      <w:r>
        <w:separator/>
      </w:r>
    </w:p>
  </w:footnote>
  <w:footnote w:type="continuationSeparator" w:id="9">
    <w:p>
      <w:r>
        <w:continuationSeparator/>
      </w:r>
    </w:p>
  </w:footnote>
  <w:footnote w:id="0">
    <w:p>
      <w:pPr>
        <w:pStyle w:val="5"/>
        <w:snapToGrid w:val="0"/>
        <w:rPr>
          <w:rStyle w:val="9"/>
          <w:sz w:val="16"/>
          <w:szCs w:val="16"/>
          <w:vertAlign w:val="superscript"/>
        </w:rPr>
      </w:pPr>
      <w:r>
        <w:rPr>
          <w:rStyle w:val="9"/>
          <w:rFonts w:hint="eastAsia" w:ascii="方正仿宋_GB2312" w:hAnsi="方正仿宋_GB2312" w:eastAsia="方正仿宋_GB2312" w:cs="方正仿宋_GB2312"/>
          <w:sz w:val="16"/>
          <w:szCs w:val="16"/>
          <w:vertAlign w:val="baseline"/>
        </w:rPr>
        <w:t>[</w:t>
      </w:r>
      <w:r>
        <w:rPr>
          <w:rStyle w:val="9"/>
          <w:rFonts w:hint="eastAsia" w:ascii="方正仿宋_GB2312" w:hAnsi="方正仿宋_GB2312" w:eastAsia="方正仿宋_GB2312" w:cs="方正仿宋_GB2312"/>
          <w:sz w:val="16"/>
          <w:szCs w:val="16"/>
          <w:vertAlign w:val="baseline"/>
        </w:rPr>
        <w:footnoteRef/>
      </w:r>
      <w:r>
        <w:rPr>
          <w:rStyle w:val="9"/>
          <w:rFonts w:hint="eastAsia" w:ascii="方正仿宋_GB2312" w:hAnsi="方正仿宋_GB2312" w:eastAsia="方正仿宋_GB2312" w:cs="方正仿宋_GB2312"/>
          <w:sz w:val="16"/>
          <w:szCs w:val="16"/>
          <w:vertAlign w:val="baseline"/>
        </w:rPr>
        <w:t>]</w:t>
      </w:r>
      <w:r>
        <w:rPr>
          <w:rFonts w:hint="eastAsia" w:ascii="方正仿宋_GB2312" w:hAnsi="方正仿宋_GB2312" w:eastAsia="方正仿宋_GB2312" w:cs="方正仿宋_GB2312"/>
          <w:sz w:val="16"/>
          <w:szCs w:val="16"/>
        </w:rPr>
        <w:t xml:space="preserve"> </w:t>
      </w:r>
      <w:r>
        <w:rPr>
          <w:rFonts w:hint="eastAsia" w:ascii="方正仿宋_GB2312" w:hAnsi="方正仿宋_GB2312" w:eastAsia="方正仿宋_GB2312" w:cs="方正仿宋_GB2312"/>
          <w:color w:val="000000"/>
          <w:kern w:val="2"/>
          <w:sz w:val="16"/>
          <w:szCs w:val="16"/>
        </w:rPr>
        <w:t>《</w:t>
      </w:r>
      <w:r>
        <w:rPr>
          <w:rFonts w:hint="eastAsia" w:ascii="方正仿宋_GB2312" w:hAnsi="方正仿宋_GB2312" w:eastAsia="方正仿宋_GB2312" w:cs="方正仿宋_GB2312"/>
          <w:color w:val="000000"/>
          <w:kern w:val="0"/>
          <w:sz w:val="16"/>
          <w:szCs w:val="16"/>
          <w:lang w:eastAsia="zh-CN"/>
        </w:rPr>
        <w:t>中华人民共和国特种设备安全法</w:t>
      </w:r>
      <w:r>
        <w:rPr>
          <w:rFonts w:hint="eastAsia" w:ascii="方正仿宋_GB2312" w:hAnsi="方正仿宋_GB2312" w:eastAsia="方正仿宋_GB2312" w:cs="方正仿宋_GB2312"/>
          <w:color w:val="000000"/>
          <w:kern w:val="0"/>
          <w:sz w:val="16"/>
          <w:szCs w:val="16"/>
        </w:rPr>
        <w:t>》</w:t>
      </w:r>
      <w:r>
        <w:rPr>
          <w:rFonts w:hint="eastAsia" w:ascii="方正仿宋_GB2312" w:hAnsi="方正仿宋_GB2312" w:eastAsia="方正仿宋_GB2312" w:cs="方正仿宋_GB2312"/>
          <w:color w:val="000000"/>
          <w:kern w:val="0"/>
          <w:sz w:val="16"/>
          <w:szCs w:val="16"/>
          <w:lang w:eastAsia="zh-CN"/>
        </w:rPr>
        <w:t>第七十二条：“</w:t>
      </w:r>
      <w:r>
        <w:rPr>
          <w:rFonts w:hint="eastAsia" w:ascii="方正仿宋_GB2312" w:hAnsi="方正仿宋_GB2312" w:eastAsia="方正仿宋_GB2312" w:cs="方正仿宋_GB2312"/>
          <w:sz w:val="16"/>
          <w:szCs w:val="16"/>
        </w:rPr>
        <w:t>发生一般事故，由设区的市级人民政府负责特种设备安全监督管理的部门会同有关部门组织</w:t>
      </w:r>
      <w:r>
        <w:rPr>
          <w:rFonts w:hint="eastAsia" w:ascii="方正仿宋_GB2312" w:hAnsi="方正仿宋_GB2312" w:eastAsia="方正仿宋_GB2312" w:cs="方正仿宋_GB2312"/>
          <w:sz w:val="16"/>
          <w:szCs w:val="16"/>
          <w:lang w:eastAsia="zh-CN"/>
        </w:rPr>
        <w:t>。</w:t>
      </w:r>
      <w:r>
        <w:rPr>
          <w:rFonts w:hint="eastAsia" w:ascii="方正仿宋_GB2312" w:hAnsi="方正仿宋_GB2312" w:eastAsia="方正仿宋_GB2312" w:cs="方正仿宋_GB2312"/>
          <w:color w:val="000000"/>
          <w:kern w:val="0"/>
          <w:sz w:val="16"/>
          <w:szCs w:val="16"/>
          <w:lang w:eastAsia="zh-CN"/>
        </w:rPr>
        <w:t>”</w:t>
      </w:r>
    </w:p>
  </w:footnote>
  <w:footnote w:id="1">
    <w:p>
      <w:pPr>
        <w:pStyle w:val="5"/>
        <w:snapToGrid w:val="0"/>
        <w:rPr>
          <w:rFonts w:hint="eastAsia" w:ascii="方正仿宋_GB2312" w:hAnsi="方正仿宋_GB2312" w:eastAsia="方正仿宋_GB2312" w:cs="方正仿宋_GB2312"/>
          <w:color w:val="000000"/>
          <w:kern w:val="0"/>
          <w:sz w:val="16"/>
          <w:szCs w:val="16"/>
        </w:rPr>
      </w:pPr>
      <w:r>
        <w:rPr>
          <w:rStyle w:val="9"/>
          <w:rFonts w:hint="eastAsia" w:ascii="方正仿宋_GB2312" w:hAnsi="方正仿宋_GB2312" w:eastAsia="方正仿宋_GB2312" w:cs="方正仿宋_GB2312"/>
          <w:color w:val="000000"/>
          <w:kern w:val="0"/>
          <w:sz w:val="16"/>
          <w:szCs w:val="16"/>
          <w:vertAlign w:val="baseline"/>
        </w:rPr>
        <w:t>[</w:t>
      </w:r>
      <w:r>
        <w:rPr>
          <w:rStyle w:val="9"/>
          <w:rFonts w:hint="eastAsia" w:ascii="方正仿宋_GB2312" w:hAnsi="方正仿宋_GB2312" w:eastAsia="方正仿宋_GB2312" w:cs="方正仿宋_GB2312"/>
          <w:color w:val="000000"/>
          <w:kern w:val="0"/>
          <w:sz w:val="16"/>
          <w:szCs w:val="16"/>
          <w:vertAlign w:val="baseline"/>
        </w:rPr>
        <w:footnoteRef/>
      </w:r>
      <w:r>
        <w:rPr>
          <w:rStyle w:val="9"/>
          <w:rFonts w:hint="eastAsia" w:ascii="方正仿宋_GB2312" w:hAnsi="方正仿宋_GB2312" w:eastAsia="方正仿宋_GB2312" w:cs="方正仿宋_GB2312"/>
          <w:color w:val="000000"/>
          <w:kern w:val="0"/>
          <w:sz w:val="16"/>
          <w:szCs w:val="16"/>
          <w:vertAlign w:val="baseline"/>
        </w:rPr>
        <w:t>]</w:t>
      </w:r>
      <w:r>
        <w:rPr>
          <w:rFonts w:hint="eastAsia" w:ascii="方正仿宋_GB2312" w:hAnsi="方正仿宋_GB2312" w:eastAsia="方正仿宋_GB2312" w:cs="方正仿宋_GB2312"/>
          <w:color w:val="000000"/>
          <w:kern w:val="0"/>
          <w:sz w:val="16"/>
          <w:szCs w:val="16"/>
          <w:vertAlign w:val="baseline"/>
          <w:lang w:eastAsia="zh-CN"/>
        </w:rPr>
        <w:t>《</w:t>
      </w:r>
      <w:r>
        <w:rPr>
          <w:rFonts w:hint="eastAsia" w:ascii="方正仿宋_GB2312" w:hAnsi="方正仿宋_GB2312" w:eastAsia="方正仿宋_GB2312" w:cs="方正仿宋_GB2312"/>
          <w:color w:val="000000"/>
          <w:kern w:val="0"/>
          <w:sz w:val="16"/>
          <w:szCs w:val="16"/>
        </w:rPr>
        <w:t>河北省特种设备安全监察规定</w:t>
      </w:r>
      <w:r>
        <w:rPr>
          <w:rFonts w:hint="eastAsia" w:ascii="方正仿宋_GB2312" w:hAnsi="方正仿宋_GB2312" w:eastAsia="方正仿宋_GB2312" w:cs="方正仿宋_GB2312"/>
          <w:color w:val="000000"/>
          <w:kern w:val="0"/>
          <w:sz w:val="16"/>
          <w:szCs w:val="16"/>
          <w:lang w:eastAsia="zh-CN"/>
        </w:rPr>
        <w:t>》</w:t>
      </w:r>
      <w:r>
        <w:rPr>
          <w:rFonts w:hint="eastAsia" w:ascii="方正仿宋_GB2312" w:hAnsi="方正仿宋_GB2312" w:eastAsia="方正仿宋_GB2312" w:cs="方正仿宋_GB2312"/>
          <w:color w:val="000000"/>
          <w:kern w:val="0"/>
          <w:sz w:val="16"/>
          <w:szCs w:val="16"/>
        </w:rPr>
        <w:t>第三十条</w:t>
      </w:r>
      <w:r>
        <w:rPr>
          <w:rFonts w:hint="eastAsia" w:ascii="方正仿宋_GB2312" w:hAnsi="方正仿宋_GB2312" w:eastAsia="方正仿宋_GB2312" w:cs="方正仿宋_GB2312"/>
          <w:color w:val="000000"/>
          <w:kern w:val="0"/>
          <w:sz w:val="16"/>
          <w:szCs w:val="16"/>
          <w:lang w:eastAsia="zh-CN"/>
        </w:rPr>
        <w:t>：“</w:t>
      </w:r>
      <w:r>
        <w:rPr>
          <w:rFonts w:hint="eastAsia" w:ascii="方正仿宋_GB2312" w:hAnsi="方正仿宋_GB2312" w:eastAsia="方正仿宋_GB2312" w:cs="方正仿宋_GB2312"/>
          <w:color w:val="000000"/>
          <w:kern w:val="0"/>
          <w:sz w:val="16"/>
          <w:szCs w:val="16"/>
        </w:rPr>
        <w:t>场（厂）内专用机动车辆的驾驶员应当依法取得特种设备作业人员证书，并持证上岗。场（厂）内专用机动车辆不得上场（厂）外的道路行驶，在场（厂）内道路行驶的时速一般不超过二十五公里。</w:t>
      </w:r>
      <w:r>
        <w:rPr>
          <w:rFonts w:hint="eastAsia" w:ascii="方正仿宋_GB2312" w:hAnsi="方正仿宋_GB2312" w:eastAsia="方正仿宋_GB2312" w:cs="方正仿宋_GB2312"/>
          <w:color w:val="000000"/>
          <w:kern w:val="0"/>
          <w:sz w:val="16"/>
          <w:szCs w:val="16"/>
          <w:lang w:eastAsia="zh-CN"/>
        </w:rPr>
        <w:t>”</w:t>
      </w:r>
    </w:p>
    <w:p>
      <w:pPr>
        <w:pStyle w:val="5"/>
        <w:snapToGrid w:val="0"/>
        <w:rPr>
          <w:rFonts w:hint="eastAsia" w:ascii="方正仿宋_GB2312" w:hAnsi="方正仿宋_GB2312" w:eastAsia="方正仿宋_GB2312" w:cs="方正仿宋_GB2312"/>
          <w:color w:val="000000"/>
          <w:kern w:val="0"/>
          <w:sz w:val="16"/>
          <w:szCs w:val="16"/>
          <w:lang w:val="en-US" w:eastAsia="zh-CN"/>
        </w:rPr>
      </w:pPr>
      <w:r>
        <w:rPr>
          <w:rFonts w:hint="eastAsia" w:ascii="方正仿宋_GB2312" w:hAnsi="方正仿宋_GB2312" w:eastAsia="方正仿宋_GB2312" w:cs="方正仿宋_GB2312"/>
          <w:color w:val="000000"/>
          <w:kern w:val="0"/>
          <w:sz w:val="16"/>
          <w:szCs w:val="16"/>
          <w:lang w:val="en-US" w:eastAsia="zh-CN"/>
        </w:rPr>
        <w:t>《场（厂）内专用机动车辆安全技术规程》2.5.1.3⑴表2-1：观光车辆最大行驶坡度小于10°时，最大运行速度不大于30km/h.</w:t>
      </w:r>
    </w:p>
  </w:footnote>
  <w:footnote w:id="2">
    <w:p>
      <w:pPr>
        <w:pStyle w:val="5"/>
        <w:snapToGrid w:val="0"/>
        <w:spacing w:line="240" w:lineRule="auto"/>
        <w:rPr>
          <w:rFonts w:hint="eastAsia" w:ascii="方正仿宋_GB2312" w:hAnsi="方正仿宋_GB2312" w:eastAsia="方正仿宋_GB2312" w:cs="方正仿宋_GB2312"/>
          <w:color w:val="000000"/>
          <w:kern w:val="0"/>
          <w:sz w:val="16"/>
          <w:szCs w:val="16"/>
          <w:lang w:eastAsia="zh-CN"/>
        </w:rPr>
      </w:pPr>
      <w:r>
        <w:rPr>
          <w:rStyle w:val="9"/>
          <w:rFonts w:hint="eastAsia" w:ascii="方正仿宋_GB2312" w:hAnsi="方正仿宋_GB2312" w:eastAsia="方正仿宋_GB2312" w:cs="方正仿宋_GB2312"/>
          <w:color w:val="000000"/>
          <w:kern w:val="0"/>
          <w:sz w:val="16"/>
          <w:szCs w:val="16"/>
          <w:vertAlign w:val="baseline"/>
        </w:rPr>
        <w:t>[</w:t>
      </w:r>
      <w:r>
        <w:rPr>
          <w:rStyle w:val="9"/>
          <w:rFonts w:hint="eastAsia" w:ascii="方正仿宋_GB2312" w:hAnsi="方正仿宋_GB2312" w:eastAsia="方正仿宋_GB2312" w:cs="方正仿宋_GB2312"/>
          <w:color w:val="000000"/>
          <w:kern w:val="0"/>
          <w:sz w:val="16"/>
          <w:szCs w:val="16"/>
          <w:vertAlign w:val="baseline"/>
        </w:rPr>
        <w:footnoteRef/>
      </w:r>
      <w:r>
        <w:rPr>
          <w:rStyle w:val="9"/>
          <w:rFonts w:hint="eastAsia" w:ascii="方正仿宋_GB2312" w:hAnsi="方正仿宋_GB2312" w:eastAsia="方正仿宋_GB2312" w:cs="方正仿宋_GB2312"/>
          <w:color w:val="000000"/>
          <w:kern w:val="0"/>
          <w:sz w:val="16"/>
          <w:szCs w:val="16"/>
          <w:vertAlign w:val="baseline"/>
        </w:rPr>
        <w:t>]</w:t>
      </w:r>
      <w:r>
        <w:rPr>
          <w:rFonts w:hint="eastAsia" w:ascii="方正仿宋_GB2312" w:hAnsi="方正仿宋_GB2312" w:eastAsia="方正仿宋_GB2312" w:cs="方正仿宋_GB2312"/>
          <w:color w:val="000000"/>
          <w:kern w:val="0"/>
          <w:sz w:val="16"/>
          <w:szCs w:val="16"/>
        </w:rPr>
        <w:t xml:space="preserve"> 《中华人民共和国特种设备安全法》</w:t>
      </w:r>
      <w:r>
        <w:rPr>
          <w:rFonts w:hint="eastAsia" w:ascii="方正仿宋_GB2312" w:hAnsi="方正仿宋_GB2312" w:eastAsia="方正仿宋_GB2312" w:cs="方正仿宋_GB2312"/>
          <w:color w:val="000000"/>
          <w:kern w:val="0"/>
          <w:sz w:val="16"/>
          <w:szCs w:val="16"/>
          <w:lang w:eastAsia="zh-CN"/>
        </w:rPr>
        <w:t>第九十二条：“违反本法规定，特种设备安全管理人员、检测人员、作业人员不履行岗位职责，违反操作规程和有关安全规章制度，造成事故的，吊销相关人员的资格。”</w:t>
      </w:r>
    </w:p>
  </w:footnote>
  <w:footnote w:id="3">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adjustRightInd/>
        <w:snapToGrid/>
        <w:spacing w:before="0" w:beforeAutospacing="0" w:after="0" w:afterAutospacing="0"/>
        <w:ind w:left="0" w:right="0" w:firstLine="0"/>
        <w:jc w:val="left"/>
        <w:textAlignment w:val="auto"/>
      </w:pPr>
      <w:r>
        <w:rPr>
          <w:rFonts w:hint="eastAsia" w:ascii="方正仿宋_GB2312" w:hAnsi="方正仿宋_GB2312" w:eastAsia="方正仿宋_GB2312" w:cs="方正仿宋_GB2312"/>
          <w:color w:val="000000"/>
          <w:kern w:val="0"/>
          <w:sz w:val="16"/>
          <w:szCs w:val="16"/>
          <w:lang w:val="en-US" w:eastAsia="zh-CN" w:bidi="ar-SA"/>
        </w:rPr>
        <w:t>[</w:t>
      </w:r>
      <w:r>
        <w:rPr>
          <w:rFonts w:hint="eastAsia" w:ascii="方正仿宋_GB2312" w:hAnsi="方正仿宋_GB2312" w:eastAsia="方正仿宋_GB2312" w:cs="方正仿宋_GB2312"/>
          <w:color w:val="000000"/>
          <w:kern w:val="0"/>
          <w:sz w:val="16"/>
          <w:szCs w:val="16"/>
          <w:lang w:val="en-US" w:eastAsia="zh-CN" w:bidi="ar-SA"/>
        </w:rPr>
        <w:footnoteRef/>
      </w:r>
      <w:r>
        <w:rPr>
          <w:rFonts w:hint="eastAsia" w:ascii="方正仿宋_GB2312" w:hAnsi="方正仿宋_GB2312" w:eastAsia="方正仿宋_GB2312" w:cs="方正仿宋_GB2312"/>
          <w:color w:val="000000"/>
          <w:kern w:val="0"/>
          <w:sz w:val="16"/>
          <w:szCs w:val="16"/>
          <w:lang w:val="en-US" w:eastAsia="zh-CN" w:bidi="ar-SA"/>
        </w:rPr>
        <w:t>]《中华人民共和国特种设备安全法》第九十条:“ 发生事故，对负有责任的单位除要求其依法承担相应的赔偿等责任外，依照下列规定处以罚款：（一）发生一般事故，处十万元以上二十万元以下罚款；”</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17E7A73"/>
    <w:multiLevelType w:val="singleLevel"/>
    <w:tmpl w:val="B17E7A73"/>
    <w:lvl w:ilvl="0" w:tentative="0">
      <w:start w:val="1"/>
      <w:numFmt w:val="chineseCounting"/>
      <w:suff w:val="nothing"/>
      <w:lvlText w:val="（%1）"/>
      <w:lvlJc w:val="left"/>
      <w:pPr>
        <w:ind w:left="0" w:firstLine="420"/>
      </w:pPr>
      <w:rPr>
        <w:rFonts w:hint="eastAsia"/>
      </w:rPr>
    </w:lvl>
  </w:abstractNum>
  <w:abstractNum w:abstractNumId="1">
    <w:nsid w:val="B7DFEBE3"/>
    <w:multiLevelType w:val="singleLevel"/>
    <w:tmpl w:val="B7DFEBE3"/>
    <w:lvl w:ilvl="0" w:tentative="0">
      <w:start w:val="1"/>
      <w:numFmt w:val="chineseCounting"/>
      <w:suff w:val="nothing"/>
      <w:lvlText w:val="（%1）"/>
      <w:lvlJc w:val="left"/>
      <w:pPr>
        <w:ind w:left="0" w:firstLine="420"/>
      </w:pPr>
      <w:rPr>
        <w:rFonts w:hint="eastAsia"/>
      </w:rPr>
    </w:lvl>
  </w:abstractNum>
  <w:abstractNum w:abstractNumId="2">
    <w:nsid w:val="BB792FBD"/>
    <w:multiLevelType w:val="singleLevel"/>
    <w:tmpl w:val="BB792FBD"/>
    <w:lvl w:ilvl="0" w:tentative="0">
      <w:start w:val="1"/>
      <w:numFmt w:val="chineseCounting"/>
      <w:suff w:val="nothing"/>
      <w:lvlText w:val="（%1）"/>
      <w:lvlJc w:val="left"/>
      <w:pPr>
        <w:ind w:left="0" w:firstLine="420"/>
      </w:pPr>
      <w:rPr>
        <w:rFonts w:hint="eastAsia"/>
      </w:rPr>
    </w:lvl>
  </w:abstractNum>
  <w:abstractNum w:abstractNumId="3">
    <w:nsid w:val="DBEBFB44"/>
    <w:multiLevelType w:val="singleLevel"/>
    <w:tmpl w:val="DBEBFB44"/>
    <w:lvl w:ilvl="0" w:tentative="0">
      <w:start w:val="1"/>
      <w:numFmt w:val="chineseCounting"/>
      <w:suff w:val="nothing"/>
      <w:lvlText w:val="%1、"/>
      <w:lvlJc w:val="left"/>
      <w:pPr>
        <w:ind w:left="-10"/>
      </w:pPr>
      <w:rPr>
        <w:rFonts w:hint="eastAsia" w:ascii="国标黑体" w:hAnsi="国标黑体" w:eastAsia="国标黑体" w:cs="国标黑体"/>
      </w:rPr>
    </w:lvl>
  </w:abstractNum>
  <w:abstractNum w:abstractNumId="4">
    <w:nsid w:val="F7EE6FF4"/>
    <w:multiLevelType w:val="singleLevel"/>
    <w:tmpl w:val="F7EE6FF4"/>
    <w:lvl w:ilvl="0" w:tentative="0">
      <w:start w:val="1"/>
      <w:numFmt w:val="chineseCounting"/>
      <w:suff w:val="nothing"/>
      <w:lvlText w:val="（%1）"/>
      <w:lvlJc w:val="left"/>
      <w:pPr>
        <w:ind w:left="-10" w:firstLine="420"/>
      </w:pPr>
      <w:rPr>
        <w:rFonts w:hint="eastAsia"/>
      </w:rPr>
    </w:lvl>
  </w:abstractNum>
  <w:abstractNum w:abstractNumId="5">
    <w:nsid w:val="FE7D83F1"/>
    <w:multiLevelType w:val="singleLevel"/>
    <w:tmpl w:val="FE7D83F1"/>
    <w:lvl w:ilvl="0" w:tentative="0">
      <w:start w:val="1"/>
      <w:numFmt w:val="chineseCounting"/>
      <w:suff w:val="nothing"/>
      <w:lvlText w:val="（%1）"/>
      <w:lvlJc w:val="left"/>
      <w:pPr>
        <w:ind w:left="0" w:firstLine="420"/>
      </w:pPr>
      <w:rPr>
        <w:rFonts w:hint="eastAsia"/>
      </w:rPr>
    </w:lvl>
  </w:abstractNum>
  <w:abstractNum w:abstractNumId="6">
    <w:nsid w:val="35778810"/>
    <w:multiLevelType w:val="singleLevel"/>
    <w:tmpl w:val="35778810"/>
    <w:lvl w:ilvl="0" w:tentative="0">
      <w:start w:val="1"/>
      <w:numFmt w:val="chineseCounting"/>
      <w:suff w:val="nothing"/>
      <w:lvlText w:val="（%1）"/>
      <w:lvlJc w:val="left"/>
      <w:pPr>
        <w:ind w:left="0" w:firstLine="420"/>
      </w:pPr>
      <w:rPr>
        <w:rFonts w:hint="eastAsia"/>
      </w:rPr>
    </w:lvl>
  </w:abstractNum>
  <w:abstractNum w:abstractNumId="7">
    <w:nsid w:val="4DB6CA89"/>
    <w:multiLevelType w:val="singleLevel"/>
    <w:tmpl w:val="4DB6CA89"/>
    <w:lvl w:ilvl="0" w:tentative="0">
      <w:start w:val="1"/>
      <w:numFmt w:val="chineseCounting"/>
      <w:suff w:val="nothing"/>
      <w:lvlText w:val="（%1）"/>
      <w:lvlJc w:val="left"/>
      <w:pPr>
        <w:ind w:left="0" w:firstLine="420"/>
      </w:pPr>
      <w:rPr>
        <w:rFonts w:hint="eastAsia"/>
      </w:rPr>
    </w:lvl>
  </w:abstractNum>
  <w:abstractNum w:abstractNumId="8">
    <w:nsid w:val="567F01B7"/>
    <w:multiLevelType w:val="singleLevel"/>
    <w:tmpl w:val="567F01B7"/>
    <w:lvl w:ilvl="0" w:tentative="0">
      <w:start w:val="1"/>
      <w:numFmt w:val="decimal"/>
      <w:suff w:val="nothing"/>
      <w:lvlText w:val="%1."/>
      <w:lvlJc w:val="left"/>
      <w:pPr>
        <w:ind w:left="-10" w:firstLine="40"/>
      </w:pPr>
      <w:rPr>
        <w:rFonts w:hint="default" w:ascii="方正仿宋_GB2312" w:hAnsi="方正仿宋_GB2312" w:eastAsia="方正仿宋_GB2312" w:cs="方正仿宋_GB2312"/>
        <w:b w:val="0"/>
        <w:bCs w:val="0"/>
      </w:rPr>
    </w:lvl>
  </w:abstractNum>
  <w:num w:numId="1">
    <w:abstractNumId w:val="3"/>
  </w:num>
  <w:num w:numId="2">
    <w:abstractNumId w:val="1"/>
  </w:num>
  <w:num w:numId="3">
    <w:abstractNumId w:val="2"/>
  </w:num>
  <w:num w:numId="4">
    <w:abstractNumId w:val="5"/>
  </w:num>
  <w:num w:numId="5">
    <w:abstractNumId w:val="6"/>
  </w:num>
  <w:num w:numId="6">
    <w:abstractNumId w:val="7"/>
  </w:num>
  <w:num w:numId="7">
    <w:abstractNumId w:val="8"/>
  </w:num>
  <w:num w:numId="8">
    <w:abstractNumId w:val="0"/>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footnotePr>
    <w:footnote w:id="8"/>
    <w:footnote w:id="9"/>
  </w:foot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027995"/>
    <w:rsid w:val="00061136"/>
    <w:rsid w:val="000D5447"/>
    <w:rsid w:val="000D5DFD"/>
    <w:rsid w:val="001D0ADE"/>
    <w:rsid w:val="00321BA4"/>
    <w:rsid w:val="003B66F9"/>
    <w:rsid w:val="003C64D0"/>
    <w:rsid w:val="00440FA4"/>
    <w:rsid w:val="005245FA"/>
    <w:rsid w:val="00552789"/>
    <w:rsid w:val="00645988"/>
    <w:rsid w:val="006D167A"/>
    <w:rsid w:val="006D225E"/>
    <w:rsid w:val="006F1F9D"/>
    <w:rsid w:val="007857B8"/>
    <w:rsid w:val="00804B00"/>
    <w:rsid w:val="008807BC"/>
    <w:rsid w:val="0089465B"/>
    <w:rsid w:val="009430C0"/>
    <w:rsid w:val="009675C1"/>
    <w:rsid w:val="00AB4D2B"/>
    <w:rsid w:val="00AF449E"/>
    <w:rsid w:val="00BA6DE6"/>
    <w:rsid w:val="00BF01EC"/>
    <w:rsid w:val="00DD110D"/>
    <w:rsid w:val="00DD1166"/>
    <w:rsid w:val="00F07BAD"/>
    <w:rsid w:val="00F26641"/>
    <w:rsid w:val="00F56C16"/>
    <w:rsid w:val="0102168B"/>
    <w:rsid w:val="01041BE9"/>
    <w:rsid w:val="01054DA1"/>
    <w:rsid w:val="01057EB7"/>
    <w:rsid w:val="01073121"/>
    <w:rsid w:val="0107515B"/>
    <w:rsid w:val="011434BA"/>
    <w:rsid w:val="01143BDE"/>
    <w:rsid w:val="01245174"/>
    <w:rsid w:val="01284CA5"/>
    <w:rsid w:val="01304050"/>
    <w:rsid w:val="01387406"/>
    <w:rsid w:val="01404D34"/>
    <w:rsid w:val="01480821"/>
    <w:rsid w:val="014F2947"/>
    <w:rsid w:val="01640650"/>
    <w:rsid w:val="01663427"/>
    <w:rsid w:val="016F016B"/>
    <w:rsid w:val="0174478F"/>
    <w:rsid w:val="017A6B2B"/>
    <w:rsid w:val="01810561"/>
    <w:rsid w:val="01816A98"/>
    <w:rsid w:val="01832720"/>
    <w:rsid w:val="01845FDC"/>
    <w:rsid w:val="01852BC7"/>
    <w:rsid w:val="018E3767"/>
    <w:rsid w:val="019C033C"/>
    <w:rsid w:val="019C5464"/>
    <w:rsid w:val="01A103BD"/>
    <w:rsid w:val="01A15D42"/>
    <w:rsid w:val="01A85C09"/>
    <w:rsid w:val="01A86D39"/>
    <w:rsid w:val="01AC7068"/>
    <w:rsid w:val="01AD0168"/>
    <w:rsid w:val="01CA0F10"/>
    <w:rsid w:val="01D067B9"/>
    <w:rsid w:val="01D2080C"/>
    <w:rsid w:val="01E02E91"/>
    <w:rsid w:val="01E2708B"/>
    <w:rsid w:val="01EA0CF9"/>
    <w:rsid w:val="01FA25C3"/>
    <w:rsid w:val="01FD1B48"/>
    <w:rsid w:val="02137575"/>
    <w:rsid w:val="023540E2"/>
    <w:rsid w:val="02396D8A"/>
    <w:rsid w:val="023D58D6"/>
    <w:rsid w:val="02426934"/>
    <w:rsid w:val="024A446E"/>
    <w:rsid w:val="024A5127"/>
    <w:rsid w:val="025502D1"/>
    <w:rsid w:val="026B3B0B"/>
    <w:rsid w:val="028264F2"/>
    <w:rsid w:val="028370CA"/>
    <w:rsid w:val="028E3C16"/>
    <w:rsid w:val="029174B2"/>
    <w:rsid w:val="02920FE1"/>
    <w:rsid w:val="0292564D"/>
    <w:rsid w:val="02957E77"/>
    <w:rsid w:val="0297568A"/>
    <w:rsid w:val="02B0318C"/>
    <w:rsid w:val="02B55190"/>
    <w:rsid w:val="02B62A8A"/>
    <w:rsid w:val="02BB7B86"/>
    <w:rsid w:val="02BE3BE4"/>
    <w:rsid w:val="02D15A75"/>
    <w:rsid w:val="02D20BB5"/>
    <w:rsid w:val="02DE2138"/>
    <w:rsid w:val="02DF2E79"/>
    <w:rsid w:val="02E21A7D"/>
    <w:rsid w:val="02E5046C"/>
    <w:rsid w:val="02EA4144"/>
    <w:rsid w:val="02EF0C27"/>
    <w:rsid w:val="02F37813"/>
    <w:rsid w:val="02F762F6"/>
    <w:rsid w:val="02FF51DA"/>
    <w:rsid w:val="0308515A"/>
    <w:rsid w:val="0314726C"/>
    <w:rsid w:val="031734A4"/>
    <w:rsid w:val="031827C3"/>
    <w:rsid w:val="03227685"/>
    <w:rsid w:val="032D31B3"/>
    <w:rsid w:val="03407838"/>
    <w:rsid w:val="034613F0"/>
    <w:rsid w:val="035218D8"/>
    <w:rsid w:val="03543C4A"/>
    <w:rsid w:val="03654BDF"/>
    <w:rsid w:val="03667D7E"/>
    <w:rsid w:val="036C6B71"/>
    <w:rsid w:val="0386759F"/>
    <w:rsid w:val="03881B09"/>
    <w:rsid w:val="039236C1"/>
    <w:rsid w:val="03A673E8"/>
    <w:rsid w:val="03A97C32"/>
    <w:rsid w:val="03AB024F"/>
    <w:rsid w:val="03B24030"/>
    <w:rsid w:val="03B323C7"/>
    <w:rsid w:val="03C31E57"/>
    <w:rsid w:val="03C7262E"/>
    <w:rsid w:val="03D238C1"/>
    <w:rsid w:val="03D65126"/>
    <w:rsid w:val="03D77C88"/>
    <w:rsid w:val="03DC1EEA"/>
    <w:rsid w:val="03E560E0"/>
    <w:rsid w:val="03EF0044"/>
    <w:rsid w:val="03F30D8E"/>
    <w:rsid w:val="03F82E99"/>
    <w:rsid w:val="03F95247"/>
    <w:rsid w:val="0401799D"/>
    <w:rsid w:val="040C0922"/>
    <w:rsid w:val="040C7A6C"/>
    <w:rsid w:val="041511C8"/>
    <w:rsid w:val="041F3316"/>
    <w:rsid w:val="04207890"/>
    <w:rsid w:val="04213F4E"/>
    <w:rsid w:val="043E6DBF"/>
    <w:rsid w:val="044D18D8"/>
    <w:rsid w:val="044E0200"/>
    <w:rsid w:val="044E0E86"/>
    <w:rsid w:val="045C1BF8"/>
    <w:rsid w:val="04644030"/>
    <w:rsid w:val="046D3C95"/>
    <w:rsid w:val="048A357A"/>
    <w:rsid w:val="048A3FA0"/>
    <w:rsid w:val="048D2562"/>
    <w:rsid w:val="04941A68"/>
    <w:rsid w:val="04950505"/>
    <w:rsid w:val="04956751"/>
    <w:rsid w:val="04963FBF"/>
    <w:rsid w:val="049D28C7"/>
    <w:rsid w:val="049D3811"/>
    <w:rsid w:val="04AF2591"/>
    <w:rsid w:val="04B22494"/>
    <w:rsid w:val="04BF2B38"/>
    <w:rsid w:val="04C95156"/>
    <w:rsid w:val="04CC7337"/>
    <w:rsid w:val="04D97D81"/>
    <w:rsid w:val="04DB18FB"/>
    <w:rsid w:val="04DE3683"/>
    <w:rsid w:val="04DE74EE"/>
    <w:rsid w:val="04DF4DA0"/>
    <w:rsid w:val="04E3449E"/>
    <w:rsid w:val="04FD2F81"/>
    <w:rsid w:val="05081B14"/>
    <w:rsid w:val="05090451"/>
    <w:rsid w:val="050C6CA1"/>
    <w:rsid w:val="05176837"/>
    <w:rsid w:val="05414104"/>
    <w:rsid w:val="054E6EA2"/>
    <w:rsid w:val="054F1AA1"/>
    <w:rsid w:val="05504ED3"/>
    <w:rsid w:val="05610527"/>
    <w:rsid w:val="05662D8D"/>
    <w:rsid w:val="057741B2"/>
    <w:rsid w:val="057766E7"/>
    <w:rsid w:val="057C46B1"/>
    <w:rsid w:val="059709BD"/>
    <w:rsid w:val="059F62E6"/>
    <w:rsid w:val="05A237F0"/>
    <w:rsid w:val="05A307D2"/>
    <w:rsid w:val="05A368F2"/>
    <w:rsid w:val="05A44C90"/>
    <w:rsid w:val="05AB0A03"/>
    <w:rsid w:val="05AC07B7"/>
    <w:rsid w:val="05AD1834"/>
    <w:rsid w:val="05B221AF"/>
    <w:rsid w:val="05B65B13"/>
    <w:rsid w:val="05BF27AB"/>
    <w:rsid w:val="05CD35AC"/>
    <w:rsid w:val="05CD38E1"/>
    <w:rsid w:val="05D316AE"/>
    <w:rsid w:val="05DD2C80"/>
    <w:rsid w:val="05E119D4"/>
    <w:rsid w:val="05F8465C"/>
    <w:rsid w:val="05FC78F1"/>
    <w:rsid w:val="0610135D"/>
    <w:rsid w:val="061045D9"/>
    <w:rsid w:val="06147243"/>
    <w:rsid w:val="06187266"/>
    <w:rsid w:val="061C48D7"/>
    <w:rsid w:val="061F32EC"/>
    <w:rsid w:val="062C291C"/>
    <w:rsid w:val="06360BB6"/>
    <w:rsid w:val="0648013D"/>
    <w:rsid w:val="06496FF0"/>
    <w:rsid w:val="06546938"/>
    <w:rsid w:val="06597841"/>
    <w:rsid w:val="065A638D"/>
    <w:rsid w:val="065E3295"/>
    <w:rsid w:val="066422BB"/>
    <w:rsid w:val="066A7445"/>
    <w:rsid w:val="066F668F"/>
    <w:rsid w:val="067A070F"/>
    <w:rsid w:val="067E65DA"/>
    <w:rsid w:val="06876D24"/>
    <w:rsid w:val="068A2B55"/>
    <w:rsid w:val="068C1564"/>
    <w:rsid w:val="068F0C34"/>
    <w:rsid w:val="069150D1"/>
    <w:rsid w:val="0691663A"/>
    <w:rsid w:val="06A26192"/>
    <w:rsid w:val="06B029D3"/>
    <w:rsid w:val="06CF1BEC"/>
    <w:rsid w:val="06D53A8C"/>
    <w:rsid w:val="06D56908"/>
    <w:rsid w:val="06EB5F15"/>
    <w:rsid w:val="06F17461"/>
    <w:rsid w:val="07110F94"/>
    <w:rsid w:val="071F6A8D"/>
    <w:rsid w:val="07290B7F"/>
    <w:rsid w:val="072C39CE"/>
    <w:rsid w:val="07302239"/>
    <w:rsid w:val="07321EE9"/>
    <w:rsid w:val="073B68B5"/>
    <w:rsid w:val="073D6368"/>
    <w:rsid w:val="075421FD"/>
    <w:rsid w:val="07614967"/>
    <w:rsid w:val="0764516B"/>
    <w:rsid w:val="07671695"/>
    <w:rsid w:val="07707C98"/>
    <w:rsid w:val="07775E2F"/>
    <w:rsid w:val="07781565"/>
    <w:rsid w:val="077A2998"/>
    <w:rsid w:val="077B5803"/>
    <w:rsid w:val="078C5AEB"/>
    <w:rsid w:val="078F7FBF"/>
    <w:rsid w:val="07912CDD"/>
    <w:rsid w:val="07930A93"/>
    <w:rsid w:val="079E6F58"/>
    <w:rsid w:val="079F4382"/>
    <w:rsid w:val="079F6740"/>
    <w:rsid w:val="07B46157"/>
    <w:rsid w:val="07B716CA"/>
    <w:rsid w:val="07BC534F"/>
    <w:rsid w:val="07CF7FCF"/>
    <w:rsid w:val="07D11D32"/>
    <w:rsid w:val="07DA2C31"/>
    <w:rsid w:val="07E2336A"/>
    <w:rsid w:val="07EA2559"/>
    <w:rsid w:val="07ED7DED"/>
    <w:rsid w:val="07FC1DFB"/>
    <w:rsid w:val="08085ACF"/>
    <w:rsid w:val="0811583C"/>
    <w:rsid w:val="08136A71"/>
    <w:rsid w:val="081407E5"/>
    <w:rsid w:val="081A3882"/>
    <w:rsid w:val="081C153F"/>
    <w:rsid w:val="082B4136"/>
    <w:rsid w:val="083253F6"/>
    <w:rsid w:val="083809D6"/>
    <w:rsid w:val="08391496"/>
    <w:rsid w:val="08441214"/>
    <w:rsid w:val="084762CD"/>
    <w:rsid w:val="084949F8"/>
    <w:rsid w:val="085F5563"/>
    <w:rsid w:val="08676FC5"/>
    <w:rsid w:val="086A6311"/>
    <w:rsid w:val="086F7570"/>
    <w:rsid w:val="087C3E5C"/>
    <w:rsid w:val="088A0B1F"/>
    <w:rsid w:val="088E692C"/>
    <w:rsid w:val="089D4FAD"/>
    <w:rsid w:val="08A77CFC"/>
    <w:rsid w:val="08AD6F3D"/>
    <w:rsid w:val="08B306B6"/>
    <w:rsid w:val="08BB6636"/>
    <w:rsid w:val="08C2470F"/>
    <w:rsid w:val="08C80489"/>
    <w:rsid w:val="08CA2999"/>
    <w:rsid w:val="08D62C87"/>
    <w:rsid w:val="08ED781E"/>
    <w:rsid w:val="08EF75FA"/>
    <w:rsid w:val="09107209"/>
    <w:rsid w:val="09174845"/>
    <w:rsid w:val="091C1B8C"/>
    <w:rsid w:val="0922688D"/>
    <w:rsid w:val="092520F4"/>
    <w:rsid w:val="09252132"/>
    <w:rsid w:val="092655E2"/>
    <w:rsid w:val="092A4A59"/>
    <w:rsid w:val="092D020B"/>
    <w:rsid w:val="093D6C67"/>
    <w:rsid w:val="094A0B2D"/>
    <w:rsid w:val="094B002E"/>
    <w:rsid w:val="094F47F2"/>
    <w:rsid w:val="0950097D"/>
    <w:rsid w:val="09590A25"/>
    <w:rsid w:val="09617B1E"/>
    <w:rsid w:val="097B6AA4"/>
    <w:rsid w:val="098B23A8"/>
    <w:rsid w:val="09936C7C"/>
    <w:rsid w:val="099F4230"/>
    <w:rsid w:val="09A01806"/>
    <w:rsid w:val="09A872D9"/>
    <w:rsid w:val="09B42233"/>
    <w:rsid w:val="09C05D66"/>
    <w:rsid w:val="09DE5842"/>
    <w:rsid w:val="09E9250D"/>
    <w:rsid w:val="09F03728"/>
    <w:rsid w:val="09FF79B0"/>
    <w:rsid w:val="0A0417BB"/>
    <w:rsid w:val="0A0763DA"/>
    <w:rsid w:val="0A150C15"/>
    <w:rsid w:val="0A245E47"/>
    <w:rsid w:val="0A263A6E"/>
    <w:rsid w:val="0A316431"/>
    <w:rsid w:val="0A507152"/>
    <w:rsid w:val="0A601155"/>
    <w:rsid w:val="0A695A78"/>
    <w:rsid w:val="0A6E4E7C"/>
    <w:rsid w:val="0A7155FD"/>
    <w:rsid w:val="0A7A42BF"/>
    <w:rsid w:val="0A7B764B"/>
    <w:rsid w:val="0A810B82"/>
    <w:rsid w:val="0A836C04"/>
    <w:rsid w:val="0A864773"/>
    <w:rsid w:val="0A890C0A"/>
    <w:rsid w:val="0A8C1BA2"/>
    <w:rsid w:val="0A90154C"/>
    <w:rsid w:val="0A9633D4"/>
    <w:rsid w:val="0AB72A61"/>
    <w:rsid w:val="0AB917AE"/>
    <w:rsid w:val="0AB97F3D"/>
    <w:rsid w:val="0ABC3008"/>
    <w:rsid w:val="0AD4299A"/>
    <w:rsid w:val="0ADA6145"/>
    <w:rsid w:val="0AE50821"/>
    <w:rsid w:val="0B0948B8"/>
    <w:rsid w:val="0B1C2C63"/>
    <w:rsid w:val="0B2512EA"/>
    <w:rsid w:val="0B357F73"/>
    <w:rsid w:val="0B3A218C"/>
    <w:rsid w:val="0B3C237B"/>
    <w:rsid w:val="0B432723"/>
    <w:rsid w:val="0B4C0A6B"/>
    <w:rsid w:val="0B665CA8"/>
    <w:rsid w:val="0B714148"/>
    <w:rsid w:val="0B8267E1"/>
    <w:rsid w:val="0B917F79"/>
    <w:rsid w:val="0BA04314"/>
    <w:rsid w:val="0BA07A11"/>
    <w:rsid w:val="0BA415A5"/>
    <w:rsid w:val="0BA7283F"/>
    <w:rsid w:val="0BA97485"/>
    <w:rsid w:val="0BAA2FB2"/>
    <w:rsid w:val="0BAF7A1D"/>
    <w:rsid w:val="0BBC2FA7"/>
    <w:rsid w:val="0BC659FC"/>
    <w:rsid w:val="0BCA4017"/>
    <w:rsid w:val="0BCB2D3D"/>
    <w:rsid w:val="0BD84F1E"/>
    <w:rsid w:val="0BE82703"/>
    <w:rsid w:val="0BF51A16"/>
    <w:rsid w:val="0C0301D2"/>
    <w:rsid w:val="0C185674"/>
    <w:rsid w:val="0C2B2F2C"/>
    <w:rsid w:val="0C3871B1"/>
    <w:rsid w:val="0C501DD1"/>
    <w:rsid w:val="0C5E54E1"/>
    <w:rsid w:val="0C652E5B"/>
    <w:rsid w:val="0C69753D"/>
    <w:rsid w:val="0C7D4780"/>
    <w:rsid w:val="0C8466C2"/>
    <w:rsid w:val="0C9912D9"/>
    <w:rsid w:val="0CA01F1B"/>
    <w:rsid w:val="0CA95CD8"/>
    <w:rsid w:val="0CAA2B8B"/>
    <w:rsid w:val="0CAE5C86"/>
    <w:rsid w:val="0CBD5D13"/>
    <w:rsid w:val="0CC604CB"/>
    <w:rsid w:val="0CC652AE"/>
    <w:rsid w:val="0CF41DBD"/>
    <w:rsid w:val="0CF74D08"/>
    <w:rsid w:val="0CF91E89"/>
    <w:rsid w:val="0CF97201"/>
    <w:rsid w:val="0CFF25D0"/>
    <w:rsid w:val="0CFF353E"/>
    <w:rsid w:val="0D0D7C64"/>
    <w:rsid w:val="0D2138F1"/>
    <w:rsid w:val="0D260C01"/>
    <w:rsid w:val="0D2A1818"/>
    <w:rsid w:val="0D3B50E5"/>
    <w:rsid w:val="0D3D31E4"/>
    <w:rsid w:val="0D4E28AB"/>
    <w:rsid w:val="0D562E27"/>
    <w:rsid w:val="0D5644CB"/>
    <w:rsid w:val="0D7966F6"/>
    <w:rsid w:val="0D7D11C8"/>
    <w:rsid w:val="0D822DE2"/>
    <w:rsid w:val="0D940AEB"/>
    <w:rsid w:val="0D971E87"/>
    <w:rsid w:val="0D973C9F"/>
    <w:rsid w:val="0D9B5CA3"/>
    <w:rsid w:val="0DA05845"/>
    <w:rsid w:val="0DA06C5E"/>
    <w:rsid w:val="0DA116AA"/>
    <w:rsid w:val="0DBD4071"/>
    <w:rsid w:val="0DC1375F"/>
    <w:rsid w:val="0DC137CB"/>
    <w:rsid w:val="0DC24966"/>
    <w:rsid w:val="0DC42F5B"/>
    <w:rsid w:val="0DC83457"/>
    <w:rsid w:val="0DC90E0C"/>
    <w:rsid w:val="0DD16E45"/>
    <w:rsid w:val="0DD7600B"/>
    <w:rsid w:val="0DDF1D7F"/>
    <w:rsid w:val="0DE022C2"/>
    <w:rsid w:val="0DE223E7"/>
    <w:rsid w:val="0DF05D44"/>
    <w:rsid w:val="0DFE5CF4"/>
    <w:rsid w:val="0E034D21"/>
    <w:rsid w:val="0E1A24A5"/>
    <w:rsid w:val="0E254C1F"/>
    <w:rsid w:val="0E381ED4"/>
    <w:rsid w:val="0E390626"/>
    <w:rsid w:val="0E3A0B18"/>
    <w:rsid w:val="0E48160C"/>
    <w:rsid w:val="0E4D10DA"/>
    <w:rsid w:val="0E50510C"/>
    <w:rsid w:val="0E532B20"/>
    <w:rsid w:val="0E551F13"/>
    <w:rsid w:val="0E612019"/>
    <w:rsid w:val="0E6A3131"/>
    <w:rsid w:val="0E6C45E7"/>
    <w:rsid w:val="0E7644E3"/>
    <w:rsid w:val="0E7B4ABA"/>
    <w:rsid w:val="0E817D51"/>
    <w:rsid w:val="0EA24079"/>
    <w:rsid w:val="0EA67F20"/>
    <w:rsid w:val="0EA75373"/>
    <w:rsid w:val="0ECB6EC6"/>
    <w:rsid w:val="0ED7106C"/>
    <w:rsid w:val="0EDC6716"/>
    <w:rsid w:val="0EE36721"/>
    <w:rsid w:val="0EE92694"/>
    <w:rsid w:val="0EEF0786"/>
    <w:rsid w:val="0F003202"/>
    <w:rsid w:val="0F011CCC"/>
    <w:rsid w:val="0F0517AD"/>
    <w:rsid w:val="0F095B11"/>
    <w:rsid w:val="0F0B4AD9"/>
    <w:rsid w:val="0F1E59DC"/>
    <w:rsid w:val="0F525177"/>
    <w:rsid w:val="0F563751"/>
    <w:rsid w:val="0F7344D6"/>
    <w:rsid w:val="0F742A1D"/>
    <w:rsid w:val="0F88276E"/>
    <w:rsid w:val="0F8907B9"/>
    <w:rsid w:val="0F8E1E90"/>
    <w:rsid w:val="0F905343"/>
    <w:rsid w:val="0F912010"/>
    <w:rsid w:val="0FA44F88"/>
    <w:rsid w:val="0FA73CE8"/>
    <w:rsid w:val="0FB10B95"/>
    <w:rsid w:val="0FB21052"/>
    <w:rsid w:val="0FB528D4"/>
    <w:rsid w:val="0FB91D94"/>
    <w:rsid w:val="0FC91D50"/>
    <w:rsid w:val="0FD64EE5"/>
    <w:rsid w:val="0FDB2C63"/>
    <w:rsid w:val="0FF719D6"/>
    <w:rsid w:val="0FFC6E11"/>
    <w:rsid w:val="10004D34"/>
    <w:rsid w:val="10121A7F"/>
    <w:rsid w:val="10172AF7"/>
    <w:rsid w:val="101B0612"/>
    <w:rsid w:val="101F2031"/>
    <w:rsid w:val="10210D35"/>
    <w:rsid w:val="10212674"/>
    <w:rsid w:val="103E1FC7"/>
    <w:rsid w:val="104130A9"/>
    <w:rsid w:val="10647104"/>
    <w:rsid w:val="106A1259"/>
    <w:rsid w:val="106C7A0E"/>
    <w:rsid w:val="107747A4"/>
    <w:rsid w:val="1095273D"/>
    <w:rsid w:val="10A15D5B"/>
    <w:rsid w:val="10BA5E63"/>
    <w:rsid w:val="10C3254A"/>
    <w:rsid w:val="10C90F75"/>
    <w:rsid w:val="10D42A01"/>
    <w:rsid w:val="10D610BC"/>
    <w:rsid w:val="10D821CF"/>
    <w:rsid w:val="10E81735"/>
    <w:rsid w:val="10EF78B8"/>
    <w:rsid w:val="10F02B77"/>
    <w:rsid w:val="10F04943"/>
    <w:rsid w:val="10F43136"/>
    <w:rsid w:val="10F57E48"/>
    <w:rsid w:val="110831E9"/>
    <w:rsid w:val="110C7095"/>
    <w:rsid w:val="111A7EED"/>
    <w:rsid w:val="111F0542"/>
    <w:rsid w:val="11210D2D"/>
    <w:rsid w:val="113251E2"/>
    <w:rsid w:val="113C1D45"/>
    <w:rsid w:val="114044F6"/>
    <w:rsid w:val="11533E16"/>
    <w:rsid w:val="115C3C89"/>
    <w:rsid w:val="115E65C5"/>
    <w:rsid w:val="11720364"/>
    <w:rsid w:val="11AB2BA6"/>
    <w:rsid w:val="11AE5F2D"/>
    <w:rsid w:val="11B45A55"/>
    <w:rsid w:val="11B85EA5"/>
    <w:rsid w:val="11BA5A87"/>
    <w:rsid w:val="11BC3F9F"/>
    <w:rsid w:val="11BD6447"/>
    <w:rsid w:val="11DA7591"/>
    <w:rsid w:val="11E42486"/>
    <w:rsid w:val="11F05BF9"/>
    <w:rsid w:val="120F6D37"/>
    <w:rsid w:val="1221143B"/>
    <w:rsid w:val="122D6888"/>
    <w:rsid w:val="12485136"/>
    <w:rsid w:val="1255099E"/>
    <w:rsid w:val="125D5602"/>
    <w:rsid w:val="12600397"/>
    <w:rsid w:val="126169C5"/>
    <w:rsid w:val="12791DC8"/>
    <w:rsid w:val="128520B4"/>
    <w:rsid w:val="12883EDB"/>
    <w:rsid w:val="128B1E13"/>
    <w:rsid w:val="12A65363"/>
    <w:rsid w:val="12AE4CFF"/>
    <w:rsid w:val="12B66930"/>
    <w:rsid w:val="12BB4FD4"/>
    <w:rsid w:val="12BE1F2E"/>
    <w:rsid w:val="12C04AE0"/>
    <w:rsid w:val="12CA686A"/>
    <w:rsid w:val="12CB2A9A"/>
    <w:rsid w:val="12CE2133"/>
    <w:rsid w:val="12D13379"/>
    <w:rsid w:val="12D27F34"/>
    <w:rsid w:val="12D618BB"/>
    <w:rsid w:val="12D74638"/>
    <w:rsid w:val="12EB1B2A"/>
    <w:rsid w:val="12EE44A1"/>
    <w:rsid w:val="13004C3F"/>
    <w:rsid w:val="130123E9"/>
    <w:rsid w:val="13105FCD"/>
    <w:rsid w:val="131D16AA"/>
    <w:rsid w:val="133B4955"/>
    <w:rsid w:val="13470844"/>
    <w:rsid w:val="1350445D"/>
    <w:rsid w:val="135412A7"/>
    <w:rsid w:val="135C20D1"/>
    <w:rsid w:val="13773DE8"/>
    <w:rsid w:val="138F5363"/>
    <w:rsid w:val="13915FCB"/>
    <w:rsid w:val="13A423C6"/>
    <w:rsid w:val="13A74F40"/>
    <w:rsid w:val="13AA5ECA"/>
    <w:rsid w:val="13AB4BF3"/>
    <w:rsid w:val="13C5503A"/>
    <w:rsid w:val="13D61BBB"/>
    <w:rsid w:val="13DB7B6E"/>
    <w:rsid w:val="13DD15F3"/>
    <w:rsid w:val="13E21C4C"/>
    <w:rsid w:val="13F44CC8"/>
    <w:rsid w:val="13F61FFE"/>
    <w:rsid w:val="140F2A63"/>
    <w:rsid w:val="14166A29"/>
    <w:rsid w:val="141E2108"/>
    <w:rsid w:val="141F65DB"/>
    <w:rsid w:val="14273035"/>
    <w:rsid w:val="1429100C"/>
    <w:rsid w:val="142A759D"/>
    <w:rsid w:val="142D2902"/>
    <w:rsid w:val="14346921"/>
    <w:rsid w:val="144E2658"/>
    <w:rsid w:val="14592E2F"/>
    <w:rsid w:val="145D2045"/>
    <w:rsid w:val="146A1BE4"/>
    <w:rsid w:val="146D708A"/>
    <w:rsid w:val="147110F5"/>
    <w:rsid w:val="14723A40"/>
    <w:rsid w:val="147E01C1"/>
    <w:rsid w:val="1481216E"/>
    <w:rsid w:val="14822749"/>
    <w:rsid w:val="148B473A"/>
    <w:rsid w:val="148D2580"/>
    <w:rsid w:val="148F0DDF"/>
    <w:rsid w:val="149C16B5"/>
    <w:rsid w:val="14A00A90"/>
    <w:rsid w:val="14A338B7"/>
    <w:rsid w:val="14A51A37"/>
    <w:rsid w:val="14A57720"/>
    <w:rsid w:val="14B81BF0"/>
    <w:rsid w:val="14BD1B25"/>
    <w:rsid w:val="14CB5F83"/>
    <w:rsid w:val="14D64448"/>
    <w:rsid w:val="14D738AC"/>
    <w:rsid w:val="14EB3AF6"/>
    <w:rsid w:val="14FE0B3A"/>
    <w:rsid w:val="150C13D7"/>
    <w:rsid w:val="150C1802"/>
    <w:rsid w:val="15175440"/>
    <w:rsid w:val="153A3F92"/>
    <w:rsid w:val="153C6459"/>
    <w:rsid w:val="154B20B3"/>
    <w:rsid w:val="154B5BA4"/>
    <w:rsid w:val="154B5E5D"/>
    <w:rsid w:val="154C5B8B"/>
    <w:rsid w:val="1558061A"/>
    <w:rsid w:val="156357BA"/>
    <w:rsid w:val="156B3305"/>
    <w:rsid w:val="156E7048"/>
    <w:rsid w:val="15746A91"/>
    <w:rsid w:val="157A0AAC"/>
    <w:rsid w:val="157F7EC3"/>
    <w:rsid w:val="158E0060"/>
    <w:rsid w:val="15913860"/>
    <w:rsid w:val="15982CC7"/>
    <w:rsid w:val="159C54EE"/>
    <w:rsid w:val="15A614F5"/>
    <w:rsid w:val="15B63D8C"/>
    <w:rsid w:val="15BC1F3A"/>
    <w:rsid w:val="15C24D0A"/>
    <w:rsid w:val="15C43C1D"/>
    <w:rsid w:val="15CB4C28"/>
    <w:rsid w:val="15CD3EE3"/>
    <w:rsid w:val="15CF38A9"/>
    <w:rsid w:val="15CF40A5"/>
    <w:rsid w:val="15DF198D"/>
    <w:rsid w:val="15E25C1A"/>
    <w:rsid w:val="160D1E35"/>
    <w:rsid w:val="161114F2"/>
    <w:rsid w:val="16115B52"/>
    <w:rsid w:val="16124589"/>
    <w:rsid w:val="161467D8"/>
    <w:rsid w:val="16154FF1"/>
    <w:rsid w:val="162565DE"/>
    <w:rsid w:val="16300C4B"/>
    <w:rsid w:val="164272A0"/>
    <w:rsid w:val="1644732F"/>
    <w:rsid w:val="164B073A"/>
    <w:rsid w:val="164B775A"/>
    <w:rsid w:val="165B35F7"/>
    <w:rsid w:val="165C6A75"/>
    <w:rsid w:val="166C2ED8"/>
    <w:rsid w:val="167C1B02"/>
    <w:rsid w:val="16843175"/>
    <w:rsid w:val="168A31F1"/>
    <w:rsid w:val="168B1305"/>
    <w:rsid w:val="16B81AD3"/>
    <w:rsid w:val="16BF0AF2"/>
    <w:rsid w:val="16CB52A0"/>
    <w:rsid w:val="16CD530C"/>
    <w:rsid w:val="16CF058A"/>
    <w:rsid w:val="16D22237"/>
    <w:rsid w:val="16DB7347"/>
    <w:rsid w:val="16DF4B32"/>
    <w:rsid w:val="16E81A19"/>
    <w:rsid w:val="16E9123F"/>
    <w:rsid w:val="16ED2CA6"/>
    <w:rsid w:val="16F56C7F"/>
    <w:rsid w:val="16F76361"/>
    <w:rsid w:val="171C0B53"/>
    <w:rsid w:val="172B5FBD"/>
    <w:rsid w:val="173544F9"/>
    <w:rsid w:val="173625C3"/>
    <w:rsid w:val="17396595"/>
    <w:rsid w:val="17441307"/>
    <w:rsid w:val="175A474A"/>
    <w:rsid w:val="176214D8"/>
    <w:rsid w:val="176E76F7"/>
    <w:rsid w:val="177B455A"/>
    <w:rsid w:val="177F63A9"/>
    <w:rsid w:val="17807988"/>
    <w:rsid w:val="178269C9"/>
    <w:rsid w:val="17975CEA"/>
    <w:rsid w:val="17A14006"/>
    <w:rsid w:val="17AE0DF8"/>
    <w:rsid w:val="17C80B13"/>
    <w:rsid w:val="17D172E9"/>
    <w:rsid w:val="17D877AC"/>
    <w:rsid w:val="17DE331F"/>
    <w:rsid w:val="17E3370E"/>
    <w:rsid w:val="17E64596"/>
    <w:rsid w:val="17EB775D"/>
    <w:rsid w:val="17F22189"/>
    <w:rsid w:val="17F305A9"/>
    <w:rsid w:val="17F5338F"/>
    <w:rsid w:val="17F62AA5"/>
    <w:rsid w:val="18003A88"/>
    <w:rsid w:val="180D7687"/>
    <w:rsid w:val="18105203"/>
    <w:rsid w:val="18150E7F"/>
    <w:rsid w:val="1817512C"/>
    <w:rsid w:val="181761C6"/>
    <w:rsid w:val="18222BE7"/>
    <w:rsid w:val="182518AE"/>
    <w:rsid w:val="182B036E"/>
    <w:rsid w:val="182D509C"/>
    <w:rsid w:val="18346D4C"/>
    <w:rsid w:val="183C505E"/>
    <w:rsid w:val="183C5172"/>
    <w:rsid w:val="184460A0"/>
    <w:rsid w:val="1848582D"/>
    <w:rsid w:val="184B681C"/>
    <w:rsid w:val="184E3EFF"/>
    <w:rsid w:val="185145BD"/>
    <w:rsid w:val="18564C14"/>
    <w:rsid w:val="1857574B"/>
    <w:rsid w:val="18580F74"/>
    <w:rsid w:val="18581C39"/>
    <w:rsid w:val="185F08E3"/>
    <w:rsid w:val="186F65DC"/>
    <w:rsid w:val="188F5596"/>
    <w:rsid w:val="18936422"/>
    <w:rsid w:val="18994FE2"/>
    <w:rsid w:val="18B14131"/>
    <w:rsid w:val="18B1670F"/>
    <w:rsid w:val="18B43F0E"/>
    <w:rsid w:val="18B452A7"/>
    <w:rsid w:val="18B65F1F"/>
    <w:rsid w:val="18B847BF"/>
    <w:rsid w:val="18B85B69"/>
    <w:rsid w:val="18C618E0"/>
    <w:rsid w:val="18DD3EE5"/>
    <w:rsid w:val="18E06E12"/>
    <w:rsid w:val="18E533C3"/>
    <w:rsid w:val="18E64C28"/>
    <w:rsid w:val="18E75A05"/>
    <w:rsid w:val="18E8764E"/>
    <w:rsid w:val="18ED1CBC"/>
    <w:rsid w:val="18F45B91"/>
    <w:rsid w:val="19081758"/>
    <w:rsid w:val="19093396"/>
    <w:rsid w:val="19113A87"/>
    <w:rsid w:val="191B6B7F"/>
    <w:rsid w:val="191E1136"/>
    <w:rsid w:val="192C3A8A"/>
    <w:rsid w:val="19330DB5"/>
    <w:rsid w:val="19460D09"/>
    <w:rsid w:val="194D48D9"/>
    <w:rsid w:val="19574C10"/>
    <w:rsid w:val="19591217"/>
    <w:rsid w:val="196023F1"/>
    <w:rsid w:val="1963125E"/>
    <w:rsid w:val="198B578B"/>
    <w:rsid w:val="19A1481E"/>
    <w:rsid w:val="19A4715E"/>
    <w:rsid w:val="19A50946"/>
    <w:rsid w:val="19C6514C"/>
    <w:rsid w:val="19D540FE"/>
    <w:rsid w:val="19D9417C"/>
    <w:rsid w:val="19DB4130"/>
    <w:rsid w:val="19E833E3"/>
    <w:rsid w:val="19EB562F"/>
    <w:rsid w:val="19EC2AB8"/>
    <w:rsid w:val="19F40D6C"/>
    <w:rsid w:val="19F47EF1"/>
    <w:rsid w:val="1A0E131E"/>
    <w:rsid w:val="1A124510"/>
    <w:rsid w:val="1A2B486D"/>
    <w:rsid w:val="1A361A87"/>
    <w:rsid w:val="1A3B4FB8"/>
    <w:rsid w:val="1A402AAA"/>
    <w:rsid w:val="1A477F06"/>
    <w:rsid w:val="1A506FC2"/>
    <w:rsid w:val="1A542092"/>
    <w:rsid w:val="1A5B033A"/>
    <w:rsid w:val="1A632373"/>
    <w:rsid w:val="1A6537C3"/>
    <w:rsid w:val="1A6657FC"/>
    <w:rsid w:val="1A6B07BE"/>
    <w:rsid w:val="1A737778"/>
    <w:rsid w:val="1A75608E"/>
    <w:rsid w:val="1A756B0C"/>
    <w:rsid w:val="1A785945"/>
    <w:rsid w:val="1A7932DC"/>
    <w:rsid w:val="1A802EEA"/>
    <w:rsid w:val="1A8A2532"/>
    <w:rsid w:val="1A955FC2"/>
    <w:rsid w:val="1A975051"/>
    <w:rsid w:val="1A9C42F5"/>
    <w:rsid w:val="1AA43D7D"/>
    <w:rsid w:val="1AAA2045"/>
    <w:rsid w:val="1AAB1241"/>
    <w:rsid w:val="1AAC0BC6"/>
    <w:rsid w:val="1AD75BA6"/>
    <w:rsid w:val="1AD93C2E"/>
    <w:rsid w:val="1ADF1704"/>
    <w:rsid w:val="1AE062C2"/>
    <w:rsid w:val="1AE3111C"/>
    <w:rsid w:val="1AE57C7B"/>
    <w:rsid w:val="1AF3562F"/>
    <w:rsid w:val="1B0C1FA3"/>
    <w:rsid w:val="1B170DB3"/>
    <w:rsid w:val="1B217573"/>
    <w:rsid w:val="1B2C4337"/>
    <w:rsid w:val="1B376A50"/>
    <w:rsid w:val="1B3B4FA9"/>
    <w:rsid w:val="1B4D530A"/>
    <w:rsid w:val="1B604631"/>
    <w:rsid w:val="1B762CB9"/>
    <w:rsid w:val="1B785C42"/>
    <w:rsid w:val="1B795262"/>
    <w:rsid w:val="1B7D76A0"/>
    <w:rsid w:val="1B8456A9"/>
    <w:rsid w:val="1B964560"/>
    <w:rsid w:val="1B9A0104"/>
    <w:rsid w:val="1BA2644B"/>
    <w:rsid w:val="1BA97091"/>
    <w:rsid w:val="1BBC677D"/>
    <w:rsid w:val="1BCD793D"/>
    <w:rsid w:val="1BD1034B"/>
    <w:rsid w:val="1BED07B7"/>
    <w:rsid w:val="1BFB390A"/>
    <w:rsid w:val="1C0B0222"/>
    <w:rsid w:val="1C122066"/>
    <w:rsid w:val="1C17766B"/>
    <w:rsid w:val="1C1C2875"/>
    <w:rsid w:val="1C1F474F"/>
    <w:rsid w:val="1C221F27"/>
    <w:rsid w:val="1C286CCD"/>
    <w:rsid w:val="1C2A38D6"/>
    <w:rsid w:val="1C2C0AB9"/>
    <w:rsid w:val="1C2C4AAA"/>
    <w:rsid w:val="1C413824"/>
    <w:rsid w:val="1C44760D"/>
    <w:rsid w:val="1C4F167D"/>
    <w:rsid w:val="1C5208B3"/>
    <w:rsid w:val="1C5D714E"/>
    <w:rsid w:val="1C6017B4"/>
    <w:rsid w:val="1C604AE8"/>
    <w:rsid w:val="1C614D26"/>
    <w:rsid w:val="1C625024"/>
    <w:rsid w:val="1C714956"/>
    <w:rsid w:val="1C795C33"/>
    <w:rsid w:val="1C7C62C0"/>
    <w:rsid w:val="1C7F6A7E"/>
    <w:rsid w:val="1C8110A4"/>
    <w:rsid w:val="1C8254DF"/>
    <w:rsid w:val="1C853230"/>
    <w:rsid w:val="1C86393A"/>
    <w:rsid w:val="1C9359EA"/>
    <w:rsid w:val="1C9F6203"/>
    <w:rsid w:val="1CB54079"/>
    <w:rsid w:val="1CC3311D"/>
    <w:rsid w:val="1CC50B4B"/>
    <w:rsid w:val="1CC5401F"/>
    <w:rsid w:val="1CC576D7"/>
    <w:rsid w:val="1CC8278B"/>
    <w:rsid w:val="1CDD00B8"/>
    <w:rsid w:val="1CE01A87"/>
    <w:rsid w:val="1CE9297F"/>
    <w:rsid w:val="1CF559E2"/>
    <w:rsid w:val="1CFC4C2F"/>
    <w:rsid w:val="1D047018"/>
    <w:rsid w:val="1D09030D"/>
    <w:rsid w:val="1D242180"/>
    <w:rsid w:val="1D2E4A3E"/>
    <w:rsid w:val="1D3B3A6B"/>
    <w:rsid w:val="1D3D3C12"/>
    <w:rsid w:val="1D491965"/>
    <w:rsid w:val="1D4A26E0"/>
    <w:rsid w:val="1D4C7BD2"/>
    <w:rsid w:val="1D57066D"/>
    <w:rsid w:val="1D5713AE"/>
    <w:rsid w:val="1D5921E1"/>
    <w:rsid w:val="1D5D4EFA"/>
    <w:rsid w:val="1D5F3777"/>
    <w:rsid w:val="1D5F3A3A"/>
    <w:rsid w:val="1D6F30FB"/>
    <w:rsid w:val="1D74327B"/>
    <w:rsid w:val="1D832C68"/>
    <w:rsid w:val="1D875C18"/>
    <w:rsid w:val="1D8B5A66"/>
    <w:rsid w:val="1D94796F"/>
    <w:rsid w:val="1DB4206A"/>
    <w:rsid w:val="1DB9745B"/>
    <w:rsid w:val="1DBB292F"/>
    <w:rsid w:val="1DCA6277"/>
    <w:rsid w:val="1DD80C13"/>
    <w:rsid w:val="1DDD1C37"/>
    <w:rsid w:val="1DE371FC"/>
    <w:rsid w:val="1DE72240"/>
    <w:rsid w:val="1DEA29B4"/>
    <w:rsid w:val="1DEB15FB"/>
    <w:rsid w:val="1DEB40D3"/>
    <w:rsid w:val="1DF40A64"/>
    <w:rsid w:val="1DF94FB2"/>
    <w:rsid w:val="1DFF09FC"/>
    <w:rsid w:val="1E0623C3"/>
    <w:rsid w:val="1E0A1D46"/>
    <w:rsid w:val="1E156A19"/>
    <w:rsid w:val="1E160202"/>
    <w:rsid w:val="1E1C057C"/>
    <w:rsid w:val="1E265733"/>
    <w:rsid w:val="1E2F47CE"/>
    <w:rsid w:val="1E35177C"/>
    <w:rsid w:val="1E3B306A"/>
    <w:rsid w:val="1E3B4A98"/>
    <w:rsid w:val="1E416BD0"/>
    <w:rsid w:val="1E444FEA"/>
    <w:rsid w:val="1E454A28"/>
    <w:rsid w:val="1E493AE7"/>
    <w:rsid w:val="1E58022E"/>
    <w:rsid w:val="1E5F0021"/>
    <w:rsid w:val="1E631E1F"/>
    <w:rsid w:val="1E730500"/>
    <w:rsid w:val="1E7B7C1A"/>
    <w:rsid w:val="1E827CD6"/>
    <w:rsid w:val="1E843F2F"/>
    <w:rsid w:val="1E8D2FCD"/>
    <w:rsid w:val="1E965EF7"/>
    <w:rsid w:val="1EA305A0"/>
    <w:rsid w:val="1EAB0C9A"/>
    <w:rsid w:val="1EB52218"/>
    <w:rsid w:val="1ED56AE0"/>
    <w:rsid w:val="1EE23735"/>
    <w:rsid w:val="1EEA0D8F"/>
    <w:rsid w:val="1EEB44DF"/>
    <w:rsid w:val="1EF3381E"/>
    <w:rsid w:val="1EFC4BFF"/>
    <w:rsid w:val="1EFF075E"/>
    <w:rsid w:val="1F045A68"/>
    <w:rsid w:val="1F096F0B"/>
    <w:rsid w:val="1F0F30D3"/>
    <w:rsid w:val="1F1340CA"/>
    <w:rsid w:val="1F1A1646"/>
    <w:rsid w:val="1F1E6472"/>
    <w:rsid w:val="1F1F6CB4"/>
    <w:rsid w:val="1F286A8B"/>
    <w:rsid w:val="1F2E07C8"/>
    <w:rsid w:val="1F392DD9"/>
    <w:rsid w:val="1F3C12BB"/>
    <w:rsid w:val="1F4B0CBF"/>
    <w:rsid w:val="1F4B17B4"/>
    <w:rsid w:val="1F540B94"/>
    <w:rsid w:val="1F593AE0"/>
    <w:rsid w:val="1F5D5679"/>
    <w:rsid w:val="1F5F58A6"/>
    <w:rsid w:val="1F600A09"/>
    <w:rsid w:val="1F60585E"/>
    <w:rsid w:val="1F647352"/>
    <w:rsid w:val="1F783F27"/>
    <w:rsid w:val="1F850D87"/>
    <w:rsid w:val="1F8761F4"/>
    <w:rsid w:val="1F8E1D57"/>
    <w:rsid w:val="1F902D05"/>
    <w:rsid w:val="1FA42738"/>
    <w:rsid w:val="1FA60C5B"/>
    <w:rsid w:val="1FAC1DC0"/>
    <w:rsid w:val="1FC3680C"/>
    <w:rsid w:val="1FC94F85"/>
    <w:rsid w:val="1FCD56BE"/>
    <w:rsid w:val="1FD046FC"/>
    <w:rsid w:val="1FD52238"/>
    <w:rsid w:val="1FD66855"/>
    <w:rsid w:val="1FD70E3F"/>
    <w:rsid w:val="1FDB5437"/>
    <w:rsid w:val="1FE31A98"/>
    <w:rsid w:val="1FE71032"/>
    <w:rsid w:val="1FE91ABA"/>
    <w:rsid w:val="1FEC268B"/>
    <w:rsid w:val="1FF22E26"/>
    <w:rsid w:val="1FF2568C"/>
    <w:rsid w:val="1FF81358"/>
    <w:rsid w:val="200E03D5"/>
    <w:rsid w:val="20290CDB"/>
    <w:rsid w:val="203138F0"/>
    <w:rsid w:val="204A008F"/>
    <w:rsid w:val="2054085E"/>
    <w:rsid w:val="2056508B"/>
    <w:rsid w:val="20640F97"/>
    <w:rsid w:val="20662E6B"/>
    <w:rsid w:val="20693F1F"/>
    <w:rsid w:val="206A0DBE"/>
    <w:rsid w:val="20895364"/>
    <w:rsid w:val="208A01B8"/>
    <w:rsid w:val="208B5778"/>
    <w:rsid w:val="2093046A"/>
    <w:rsid w:val="209464F9"/>
    <w:rsid w:val="20A847D3"/>
    <w:rsid w:val="20A87B2E"/>
    <w:rsid w:val="20B4257A"/>
    <w:rsid w:val="20B562D2"/>
    <w:rsid w:val="20BA5302"/>
    <w:rsid w:val="20BC717F"/>
    <w:rsid w:val="20D27150"/>
    <w:rsid w:val="20D51152"/>
    <w:rsid w:val="20DB2CC9"/>
    <w:rsid w:val="20F84D41"/>
    <w:rsid w:val="210224D3"/>
    <w:rsid w:val="21130035"/>
    <w:rsid w:val="211A4EC2"/>
    <w:rsid w:val="212277AA"/>
    <w:rsid w:val="21285CA9"/>
    <w:rsid w:val="212D39CC"/>
    <w:rsid w:val="212D7567"/>
    <w:rsid w:val="212F6EA6"/>
    <w:rsid w:val="21353AE3"/>
    <w:rsid w:val="21374EEE"/>
    <w:rsid w:val="213868B8"/>
    <w:rsid w:val="213C730A"/>
    <w:rsid w:val="213E4EDE"/>
    <w:rsid w:val="21544A4F"/>
    <w:rsid w:val="21567C66"/>
    <w:rsid w:val="21855E98"/>
    <w:rsid w:val="21880256"/>
    <w:rsid w:val="218A6AF1"/>
    <w:rsid w:val="21913B2B"/>
    <w:rsid w:val="21A86F58"/>
    <w:rsid w:val="21B91FEF"/>
    <w:rsid w:val="21BF3343"/>
    <w:rsid w:val="21C20DF7"/>
    <w:rsid w:val="21C44607"/>
    <w:rsid w:val="21CA2E4B"/>
    <w:rsid w:val="21D72920"/>
    <w:rsid w:val="21D8506B"/>
    <w:rsid w:val="21D9774E"/>
    <w:rsid w:val="21DB6151"/>
    <w:rsid w:val="21DF4D56"/>
    <w:rsid w:val="21DF5D07"/>
    <w:rsid w:val="220679AA"/>
    <w:rsid w:val="2219065B"/>
    <w:rsid w:val="22246D26"/>
    <w:rsid w:val="22285324"/>
    <w:rsid w:val="22306695"/>
    <w:rsid w:val="22346899"/>
    <w:rsid w:val="22406DD4"/>
    <w:rsid w:val="224C4157"/>
    <w:rsid w:val="225F13AD"/>
    <w:rsid w:val="22696B35"/>
    <w:rsid w:val="22733129"/>
    <w:rsid w:val="227A2AFE"/>
    <w:rsid w:val="227D1398"/>
    <w:rsid w:val="227D246B"/>
    <w:rsid w:val="2284710C"/>
    <w:rsid w:val="228B71B1"/>
    <w:rsid w:val="228F741E"/>
    <w:rsid w:val="229B7E30"/>
    <w:rsid w:val="22B453AB"/>
    <w:rsid w:val="22B80BC3"/>
    <w:rsid w:val="22C0709D"/>
    <w:rsid w:val="22C42FAD"/>
    <w:rsid w:val="22DB60C4"/>
    <w:rsid w:val="22ED4E00"/>
    <w:rsid w:val="22F74ADA"/>
    <w:rsid w:val="22F857EC"/>
    <w:rsid w:val="230433B4"/>
    <w:rsid w:val="230913F2"/>
    <w:rsid w:val="230D2318"/>
    <w:rsid w:val="2313165F"/>
    <w:rsid w:val="231564C5"/>
    <w:rsid w:val="23283897"/>
    <w:rsid w:val="232A118B"/>
    <w:rsid w:val="23337B0D"/>
    <w:rsid w:val="23354F67"/>
    <w:rsid w:val="233C6DBF"/>
    <w:rsid w:val="23451124"/>
    <w:rsid w:val="23480C2E"/>
    <w:rsid w:val="234B2B4D"/>
    <w:rsid w:val="235A0F64"/>
    <w:rsid w:val="23637848"/>
    <w:rsid w:val="236C0D8F"/>
    <w:rsid w:val="23715E18"/>
    <w:rsid w:val="23754AD7"/>
    <w:rsid w:val="237C5D87"/>
    <w:rsid w:val="23845C35"/>
    <w:rsid w:val="23853A43"/>
    <w:rsid w:val="238E79CF"/>
    <w:rsid w:val="238F1592"/>
    <w:rsid w:val="23925904"/>
    <w:rsid w:val="23A45DD0"/>
    <w:rsid w:val="23AA0F73"/>
    <w:rsid w:val="23AE1EE0"/>
    <w:rsid w:val="23AF19C7"/>
    <w:rsid w:val="23B3287D"/>
    <w:rsid w:val="23B44C82"/>
    <w:rsid w:val="23B83523"/>
    <w:rsid w:val="23C22D4A"/>
    <w:rsid w:val="23D628B6"/>
    <w:rsid w:val="23D71039"/>
    <w:rsid w:val="23DA078A"/>
    <w:rsid w:val="23E911FE"/>
    <w:rsid w:val="23E9430F"/>
    <w:rsid w:val="23F54F95"/>
    <w:rsid w:val="2441020C"/>
    <w:rsid w:val="244F3ABB"/>
    <w:rsid w:val="24527367"/>
    <w:rsid w:val="24586355"/>
    <w:rsid w:val="245B186E"/>
    <w:rsid w:val="2462504C"/>
    <w:rsid w:val="246B4EF1"/>
    <w:rsid w:val="246C5080"/>
    <w:rsid w:val="246E224E"/>
    <w:rsid w:val="247E33B3"/>
    <w:rsid w:val="24A56C79"/>
    <w:rsid w:val="24AC42CE"/>
    <w:rsid w:val="24AF2D8B"/>
    <w:rsid w:val="24B3017A"/>
    <w:rsid w:val="24B66E0B"/>
    <w:rsid w:val="24B86ECF"/>
    <w:rsid w:val="24BE4BD3"/>
    <w:rsid w:val="24CC39B5"/>
    <w:rsid w:val="24D21F48"/>
    <w:rsid w:val="24D31749"/>
    <w:rsid w:val="24DA45E6"/>
    <w:rsid w:val="24DC306D"/>
    <w:rsid w:val="24E32958"/>
    <w:rsid w:val="24E35CE0"/>
    <w:rsid w:val="24E716D1"/>
    <w:rsid w:val="24F00E06"/>
    <w:rsid w:val="250263F2"/>
    <w:rsid w:val="25090681"/>
    <w:rsid w:val="25112D22"/>
    <w:rsid w:val="2519442E"/>
    <w:rsid w:val="25263EC5"/>
    <w:rsid w:val="25401641"/>
    <w:rsid w:val="254D39B9"/>
    <w:rsid w:val="256B0B99"/>
    <w:rsid w:val="256D0586"/>
    <w:rsid w:val="256F7D1A"/>
    <w:rsid w:val="25732344"/>
    <w:rsid w:val="25823412"/>
    <w:rsid w:val="25845C2F"/>
    <w:rsid w:val="25857C0E"/>
    <w:rsid w:val="258B5BE7"/>
    <w:rsid w:val="258D079F"/>
    <w:rsid w:val="25922AAB"/>
    <w:rsid w:val="25A07382"/>
    <w:rsid w:val="25A70F54"/>
    <w:rsid w:val="25A93FEA"/>
    <w:rsid w:val="25B174E6"/>
    <w:rsid w:val="25C61544"/>
    <w:rsid w:val="25C76C96"/>
    <w:rsid w:val="25CB0BBC"/>
    <w:rsid w:val="25D12D55"/>
    <w:rsid w:val="25E86D1E"/>
    <w:rsid w:val="25E97B67"/>
    <w:rsid w:val="25EA01DE"/>
    <w:rsid w:val="25EC63C1"/>
    <w:rsid w:val="25EE64D2"/>
    <w:rsid w:val="25F856B8"/>
    <w:rsid w:val="26013571"/>
    <w:rsid w:val="26054965"/>
    <w:rsid w:val="26102712"/>
    <w:rsid w:val="26206D16"/>
    <w:rsid w:val="26214CAC"/>
    <w:rsid w:val="262B3B8B"/>
    <w:rsid w:val="263D5A7D"/>
    <w:rsid w:val="26444083"/>
    <w:rsid w:val="26654FAC"/>
    <w:rsid w:val="2670254D"/>
    <w:rsid w:val="26730346"/>
    <w:rsid w:val="267A3380"/>
    <w:rsid w:val="267C5954"/>
    <w:rsid w:val="26A02266"/>
    <w:rsid w:val="26AB4F2F"/>
    <w:rsid w:val="26AE1B45"/>
    <w:rsid w:val="26BB3CEE"/>
    <w:rsid w:val="26CE3B3C"/>
    <w:rsid w:val="26D53E8E"/>
    <w:rsid w:val="26E1764D"/>
    <w:rsid w:val="26E37B1C"/>
    <w:rsid w:val="26E51DAC"/>
    <w:rsid w:val="26F05280"/>
    <w:rsid w:val="26F0533B"/>
    <w:rsid w:val="26F62ABE"/>
    <w:rsid w:val="270567F2"/>
    <w:rsid w:val="270A6722"/>
    <w:rsid w:val="27101B77"/>
    <w:rsid w:val="27164FA0"/>
    <w:rsid w:val="271C54CB"/>
    <w:rsid w:val="272E5BE2"/>
    <w:rsid w:val="273761E1"/>
    <w:rsid w:val="273D1896"/>
    <w:rsid w:val="273D6945"/>
    <w:rsid w:val="273E08CA"/>
    <w:rsid w:val="274A7CA1"/>
    <w:rsid w:val="27520C0E"/>
    <w:rsid w:val="275D0360"/>
    <w:rsid w:val="275D727F"/>
    <w:rsid w:val="27605638"/>
    <w:rsid w:val="276B5438"/>
    <w:rsid w:val="27732938"/>
    <w:rsid w:val="27743FF9"/>
    <w:rsid w:val="27805AAC"/>
    <w:rsid w:val="27951D6E"/>
    <w:rsid w:val="27AA18AD"/>
    <w:rsid w:val="27AB22FC"/>
    <w:rsid w:val="27B14A36"/>
    <w:rsid w:val="27B431F6"/>
    <w:rsid w:val="27B72DD2"/>
    <w:rsid w:val="27C121C9"/>
    <w:rsid w:val="27C50188"/>
    <w:rsid w:val="27C53ACD"/>
    <w:rsid w:val="27CC2C39"/>
    <w:rsid w:val="27D419BB"/>
    <w:rsid w:val="27D51F5A"/>
    <w:rsid w:val="27D920D0"/>
    <w:rsid w:val="27D952B3"/>
    <w:rsid w:val="27DE6BDB"/>
    <w:rsid w:val="27E07FD7"/>
    <w:rsid w:val="27E454EA"/>
    <w:rsid w:val="27E71598"/>
    <w:rsid w:val="27E954F7"/>
    <w:rsid w:val="27EA6AF0"/>
    <w:rsid w:val="27EE244C"/>
    <w:rsid w:val="27FE5956"/>
    <w:rsid w:val="28010454"/>
    <w:rsid w:val="28125C1B"/>
    <w:rsid w:val="281C6651"/>
    <w:rsid w:val="281F7330"/>
    <w:rsid w:val="28250BF3"/>
    <w:rsid w:val="28265DE4"/>
    <w:rsid w:val="282761B5"/>
    <w:rsid w:val="282D40EE"/>
    <w:rsid w:val="282E1DA0"/>
    <w:rsid w:val="28304106"/>
    <w:rsid w:val="28367499"/>
    <w:rsid w:val="284B43F2"/>
    <w:rsid w:val="285745CB"/>
    <w:rsid w:val="285F5DE8"/>
    <w:rsid w:val="286370AA"/>
    <w:rsid w:val="286E5385"/>
    <w:rsid w:val="28717C44"/>
    <w:rsid w:val="28781DB8"/>
    <w:rsid w:val="287B7465"/>
    <w:rsid w:val="287F686A"/>
    <w:rsid w:val="28973DAD"/>
    <w:rsid w:val="289D2315"/>
    <w:rsid w:val="289D3AB5"/>
    <w:rsid w:val="28A15CBB"/>
    <w:rsid w:val="28B3790A"/>
    <w:rsid w:val="28B77EA8"/>
    <w:rsid w:val="28C45D39"/>
    <w:rsid w:val="28C74CD2"/>
    <w:rsid w:val="28C75FE8"/>
    <w:rsid w:val="28CC0F16"/>
    <w:rsid w:val="28D35158"/>
    <w:rsid w:val="28D72A98"/>
    <w:rsid w:val="28DF629D"/>
    <w:rsid w:val="28E73548"/>
    <w:rsid w:val="28E76840"/>
    <w:rsid w:val="28EB2DFA"/>
    <w:rsid w:val="28EB3190"/>
    <w:rsid w:val="28EC4431"/>
    <w:rsid w:val="28ED1843"/>
    <w:rsid w:val="28F51869"/>
    <w:rsid w:val="28FF79BC"/>
    <w:rsid w:val="290721FE"/>
    <w:rsid w:val="290B6639"/>
    <w:rsid w:val="291F6444"/>
    <w:rsid w:val="292009DB"/>
    <w:rsid w:val="29282343"/>
    <w:rsid w:val="29365880"/>
    <w:rsid w:val="29373A1C"/>
    <w:rsid w:val="29377428"/>
    <w:rsid w:val="293A12E2"/>
    <w:rsid w:val="29423F9F"/>
    <w:rsid w:val="29480214"/>
    <w:rsid w:val="294D7CE0"/>
    <w:rsid w:val="294E3B6C"/>
    <w:rsid w:val="295C7704"/>
    <w:rsid w:val="29605FFA"/>
    <w:rsid w:val="296C59D9"/>
    <w:rsid w:val="29701D20"/>
    <w:rsid w:val="2972690B"/>
    <w:rsid w:val="29771625"/>
    <w:rsid w:val="2982172A"/>
    <w:rsid w:val="29873FCA"/>
    <w:rsid w:val="29897AC5"/>
    <w:rsid w:val="299C5684"/>
    <w:rsid w:val="29A01ED7"/>
    <w:rsid w:val="29B36D4E"/>
    <w:rsid w:val="29B60C02"/>
    <w:rsid w:val="29B83D32"/>
    <w:rsid w:val="29C42F44"/>
    <w:rsid w:val="29C6693F"/>
    <w:rsid w:val="29CB23A7"/>
    <w:rsid w:val="29CE700A"/>
    <w:rsid w:val="29CE7B8D"/>
    <w:rsid w:val="29D67277"/>
    <w:rsid w:val="29DA59D2"/>
    <w:rsid w:val="29E479BD"/>
    <w:rsid w:val="29E60E8A"/>
    <w:rsid w:val="29EE4AA9"/>
    <w:rsid w:val="29EE597D"/>
    <w:rsid w:val="29F23F20"/>
    <w:rsid w:val="29FA05AB"/>
    <w:rsid w:val="29FC553D"/>
    <w:rsid w:val="2A037427"/>
    <w:rsid w:val="2A0A1C3B"/>
    <w:rsid w:val="2A0A22AC"/>
    <w:rsid w:val="2A0A3CA3"/>
    <w:rsid w:val="2A1C2C62"/>
    <w:rsid w:val="2A1D35F7"/>
    <w:rsid w:val="2A3B33EA"/>
    <w:rsid w:val="2A3D07D1"/>
    <w:rsid w:val="2A443913"/>
    <w:rsid w:val="2A5C66C2"/>
    <w:rsid w:val="2A6E0F91"/>
    <w:rsid w:val="2A6F5CAA"/>
    <w:rsid w:val="2A700591"/>
    <w:rsid w:val="2A7628B1"/>
    <w:rsid w:val="2A791A20"/>
    <w:rsid w:val="2A7D2843"/>
    <w:rsid w:val="2A7E7780"/>
    <w:rsid w:val="2A8A2857"/>
    <w:rsid w:val="2A8D3D01"/>
    <w:rsid w:val="2A981BDD"/>
    <w:rsid w:val="2A9F6228"/>
    <w:rsid w:val="2AB166FC"/>
    <w:rsid w:val="2AB463FA"/>
    <w:rsid w:val="2AB50E92"/>
    <w:rsid w:val="2AB576DA"/>
    <w:rsid w:val="2AC11767"/>
    <w:rsid w:val="2AC4573D"/>
    <w:rsid w:val="2AC47001"/>
    <w:rsid w:val="2AC54465"/>
    <w:rsid w:val="2ACD02D3"/>
    <w:rsid w:val="2AD008F5"/>
    <w:rsid w:val="2ADD4AE1"/>
    <w:rsid w:val="2AE02476"/>
    <w:rsid w:val="2AEA4234"/>
    <w:rsid w:val="2AEC1934"/>
    <w:rsid w:val="2AFB3066"/>
    <w:rsid w:val="2B0F093A"/>
    <w:rsid w:val="2B1052F4"/>
    <w:rsid w:val="2B1D2429"/>
    <w:rsid w:val="2B1F60B0"/>
    <w:rsid w:val="2B252B5E"/>
    <w:rsid w:val="2B2C3905"/>
    <w:rsid w:val="2B2F4831"/>
    <w:rsid w:val="2B3A469F"/>
    <w:rsid w:val="2B3B3C47"/>
    <w:rsid w:val="2B3B60AB"/>
    <w:rsid w:val="2B3D021B"/>
    <w:rsid w:val="2B4303F9"/>
    <w:rsid w:val="2B47412F"/>
    <w:rsid w:val="2B5940EB"/>
    <w:rsid w:val="2B5A73FE"/>
    <w:rsid w:val="2B606AF3"/>
    <w:rsid w:val="2B686DD3"/>
    <w:rsid w:val="2B710242"/>
    <w:rsid w:val="2B765240"/>
    <w:rsid w:val="2B7C4F92"/>
    <w:rsid w:val="2B816A2A"/>
    <w:rsid w:val="2B850C0A"/>
    <w:rsid w:val="2B897315"/>
    <w:rsid w:val="2B8E1A1F"/>
    <w:rsid w:val="2B951B71"/>
    <w:rsid w:val="2BA2738F"/>
    <w:rsid w:val="2BB215DF"/>
    <w:rsid w:val="2BBC7578"/>
    <w:rsid w:val="2BC82110"/>
    <w:rsid w:val="2BD42D1A"/>
    <w:rsid w:val="2BD934DA"/>
    <w:rsid w:val="2BDE59FA"/>
    <w:rsid w:val="2BDE7821"/>
    <w:rsid w:val="2BF42ADB"/>
    <w:rsid w:val="2BF94CC9"/>
    <w:rsid w:val="2BFA3667"/>
    <w:rsid w:val="2C065623"/>
    <w:rsid w:val="2C0664AB"/>
    <w:rsid w:val="2C080A8F"/>
    <w:rsid w:val="2C0D0DC4"/>
    <w:rsid w:val="2C416042"/>
    <w:rsid w:val="2C4C7639"/>
    <w:rsid w:val="2C4E1389"/>
    <w:rsid w:val="2C546741"/>
    <w:rsid w:val="2C62564E"/>
    <w:rsid w:val="2C641BAA"/>
    <w:rsid w:val="2C794BCF"/>
    <w:rsid w:val="2C923A1F"/>
    <w:rsid w:val="2CA11AC3"/>
    <w:rsid w:val="2CAE4780"/>
    <w:rsid w:val="2CAE4BAF"/>
    <w:rsid w:val="2CBF70FE"/>
    <w:rsid w:val="2CE575BF"/>
    <w:rsid w:val="2D096696"/>
    <w:rsid w:val="2D0A5249"/>
    <w:rsid w:val="2D1256AF"/>
    <w:rsid w:val="2D181F61"/>
    <w:rsid w:val="2D184878"/>
    <w:rsid w:val="2D1A2FC1"/>
    <w:rsid w:val="2D4D6B6E"/>
    <w:rsid w:val="2D516335"/>
    <w:rsid w:val="2D540881"/>
    <w:rsid w:val="2D5A7935"/>
    <w:rsid w:val="2D5D1FAC"/>
    <w:rsid w:val="2D6F22EC"/>
    <w:rsid w:val="2D7645AE"/>
    <w:rsid w:val="2D9512CF"/>
    <w:rsid w:val="2D95798D"/>
    <w:rsid w:val="2D9D511A"/>
    <w:rsid w:val="2D9E07CE"/>
    <w:rsid w:val="2DAD29A3"/>
    <w:rsid w:val="2DAF0BFE"/>
    <w:rsid w:val="2DC24EF5"/>
    <w:rsid w:val="2DC81C67"/>
    <w:rsid w:val="2DDE03F0"/>
    <w:rsid w:val="2DDE19BE"/>
    <w:rsid w:val="2DE30303"/>
    <w:rsid w:val="2DE509F5"/>
    <w:rsid w:val="2DE957F4"/>
    <w:rsid w:val="2DF17C4F"/>
    <w:rsid w:val="2DF4723B"/>
    <w:rsid w:val="2DF72330"/>
    <w:rsid w:val="2DF81B80"/>
    <w:rsid w:val="2E0911EE"/>
    <w:rsid w:val="2E1744E1"/>
    <w:rsid w:val="2E182F91"/>
    <w:rsid w:val="2E2F2E04"/>
    <w:rsid w:val="2E4607B7"/>
    <w:rsid w:val="2E462117"/>
    <w:rsid w:val="2E4C1423"/>
    <w:rsid w:val="2E5F2CA7"/>
    <w:rsid w:val="2E600A5E"/>
    <w:rsid w:val="2E6551B8"/>
    <w:rsid w:val="2E77184B"/>
    <w:rsid w:val="2E7F5D84"/>
    <w:rsid w:val="2E842F36"/>
    <w:rsid w:val="2E852416"/>
    <w:rsid w:val="2E9A71EC"/>
    <w:rsid w:val="2E9E7BD8"/>
    <w:rsid w:val="2EA41B27"/>
    <w:rsid w:val="2EBD6D8F"/>
    <w:rsid w:val="2EBF09E9"/>
    <w:rsid w:val="2EBF53ED"/>
    <w:rsid w:val="2EC3765C"/>
    <w:rsid w:val="2ED00454"/>
    <w:rsid w:val="2ED23DE9"/>
    <w:rsid w:val="2ED76135"/>
    <w:rsid w:val="2EDB2425"/>
    <w:rsid w:val="2EDF4B7E"/>
    <w:rsid w:val="2EE7266A"/>
    <w:rsid w:val="2EE762A6"/>
    <w:rsid w:val="2EF93FE2"/>
    <w:rsid w:val="2F007309"/>
    <w:rsid w:val="2F007D32"/>
    <w:rsid w:val="2F01377D"/>
    <w:rsid w:val="2F047E90"/>
    <w:rsid w:val="2F085E20"/>
    <w:rsid w:val="2F0B6E20"/>
    <w:rsid w:val="2F136067"/>
    <w:rsid w:val="2F193C7B"/>
    <w:rsid w:val="2F1F5B44"/>
    <w:rsid w:val="2F202D34"/>
    <w:rsid w:val="2F257EBD"/>
    <w:rsid w:val="2F2F5CC2"/>
    <w:rsid w:val="2F325B08"/>
    <w:rsid w:val="2F3332A5"/>
    <w:rsid w:val="2F362628"/>
    <w:rsid w:val="2F38549E"/>
    <w:rsid w:val="2F3C31B0"/>
    <w:rsid w:val="2F45595D"/>
    <w:rsid w:val="2F4F4FC0"/>
    <w:rsid w:val="2F4F5AD4"/>
    <w:rsid w:val="2F56314F"/>
    <w:rsid w:val="2F5C6B30"/>
    <w:rsid w:val="2F644471"/>
    <w:rsid w:val="2F692012"/>
    <w:rsid w:val="2F736639"/>
    <w:rsid w:val="2F946B7C"/>
    <w:rsid w:val="2F9D0E17"/>
    <w:rsid w:val="2F9D7F6D"/>
    <w:rsid w:val="2FA96CDA"/>
    <w:rsid w:val="2FB166C7"/>
    <w:rsid w:val="2FBB65B8"/>
    <w:rsid w:val="2FC227E8"/>
    <w:rsid w:val="2FD25578"/>
    <w:rsid w:val="2FD43232"/>
    <w:rsid w:val="2FD63EC1"/>
    <w:rsid w:val="2FDA336B"/>
    <w:rsid w:val="2FDD2595"/>
    <w:rsid w:val="2FE11CA9"/>
    <w:rsid w:val="2FEC2A78"/>
    <w:rsid w:val="2FEC4C49"/>
    <w:rsid w:val="2FED312B"/>
    <w:rsid w:val="2FF004DB"/>
    <w:rsid w:val="2FF36EE4"/>
    <w:rsid w:val="2FF81A8C"/>
    <w:rsid w:val="2FFA0384"/>
    <w:rsid w:val="30112B39"/>
    <w:rsid w:val="30115147"/>
    <w:rsid w:val="30156867"/>
    <w:rsid w:val="302A5CE2"/>
    <w:rsid w:val="30413D4B"/>
    <w:rsid w:val="304C18B0"/>
    <w:rsid w:val="3051272D"/>
    <w:rsid w:val="30550AD2"/>
    <w:rsid w:val="30567726"/>
    <w:rsid w:val="305E41C1"/>
    <w:rsid w:val="30603258"/>
    <w:rsid w:val="30661C94"/>
    <w:rsid w:val="306C4918"/>
    <w:rsid w:val="306D22F3"/>
    <w:rsid w:val="306F6573"/>
    <w:rsid w:val="3074180C"/>
    <w:rsid w:val="30744D4A"/>
    <w:rsid w:val="307E004F"/>
    <w:rsid w:val="3086574E"/>
    <w:rsid w:val="30873C84"/>
    <w:rsid w:val="308858EC"/>
    <w:rsid w:val="308B370A"/>
    <w:rsid w:val="30926864"/>
    <w:rsid w:val="30A15E8C"/>
    <w:rsid w:val="30B869F1"/>
    <w:rsid w:val="30C13050"/>
    <w:rsid w:val="30CB122E"/>
    <w:rsid w:val="30D45C16"/>
    <w:rsid w:val="30F1329B"/>
    <w:rsid w:val="30F84032"/>
    <w:rsid w:val="31053474"/>
    <w:rsid w:val="31082A01"/>
    <w:rsid w:val="31113EAC"/>
    <w:rsid w:val="31254F45"/>
    <w:rsid w:val="312613B8"/>
    <w:rsid w:val="3129045D"/>
    <w:rsid w:val="312E0EBB"/>
    <w:rsid w:val="31382DC1"/>
    <w:rsid w:val="31415B75"/>
    <w:rsid w:val="3158129C"/>
    <w:rsid w:val="315F370A"/>
    <w:rsid w:val="31613840"/>
    <w:rsid w:val="31681360"/>
    <w:rsid w:val="316913BA"/>
    <w:rsid w:val="31774983"/>
    <w:rsid w:val="31794652"/>
    <w:rsid w:val="318721A0"/>
    <w:rsid w:val="318C71BA"/>
    <w:rsid w:val="318E0775"/>
    <w:rsid w:val="3192081F"/>
    <w:rsid w:val="31980455"/>
    <w:rsid w:val="31AD350F"/>
    <w:rsid w:val="31B72712"/>
    <w:rsid w:val="31BB6796"/>
    <w:rsid w:val="31CA22DE"/>
    <w:rsid w:val="31E10F12"/>
    <w:rsid w:val="31F30A5C"/>
    <w:rsid w:val="3213454E"/>
    <w:rsid w:val="32200A27"/>
    <w:rsid w:val="32260B83"/>
    <w:rsid w:val="32306AF1"/>
    <w:rsid w:val="324511F4"/>
    <w:rsid w:val="324F1D93"/>
    <w:rsid w:val="32550097"/>
    <w:rsid w:val="32662D64"/>
    <w:rsid w:val="32673816"/>
    <w:rsid w:val="326C4696"/>
    <w:rsid w:val="32946FC1"/>
    <w:rsid w:val="329C195E"/>
    <w:rsid w:val="32B22075"/>
    <w:rsid w:val="32C55039"/>
    <w:rsid w:val="32D56685"/>
    <w:rsid w:val="32E91630"/>
    <w:rsid w:val="32F5731D"/>
    <w:rsid w:val="32F85EF8"/>
    <w:rsid w:val="33106106"/>
    <w:rsid w:val="33182FE1"/>
    <w:rsid w:val="33210F31"/>
    <w:rsid w:val="33245CAC"/>
    <w:rsid w:val="332776B3"/>
    <w:rsid w:val="332C7E37"/>
    <w:rsid w:val="333469A0"/>
    <w:rsid w:val="333D03FF"/>
    <w:rsid w:val="33461B23"/>
    <w:rsid w:val="334D6F4B"/>
    <w:rsid w:val="33566883"/>
    <w:rsid w:val="33631977"/>
    <w:rsid w:val="336E5234"/>
    <w:rsid w:val="337157B0"/>
    <w:rsid w:val="33731B3C"/>
    <w:rsid w:val="33751B33"/>
    <w:rsid w:val="33753C61"/>
    <w:rsid w:val="337E3E5E"/>
    <w:rsid w:val="338A6C81"/>
    <w:rsid w:val="338E7C3D"/>
    <w:rsid w:val="338F741F"/>
    <w:rsid w:val="33903B82"/>
    <w:rsid w:val="339622CF"/>
    <w:rsid w:val="33A2163A"/>
    <w:rsid w:val="33B85645"/>
    <w:rsid w:val="33B91E7F"/>
    <w:rsid w:val="33BE083B"/>
    <w:rsid w:val="33CC6B2F"/>
    <w:rsid w:val="33CF514C"/>
    <w:rsid w:val="33D74EE9"/>
    <w:rsid w:val="33DA2E0B"/>
    <w:rsid w:val="33E56A79"/>
    <w:rsid w:val="33ED33C6"/>
    <w:rsid w:val="340004BB"/>
    <w:rsid w:val="341031B8"/>
    <w:rsid w:val="341E518C"/>
    <w:rsid w:val="3425135B"/>
    <w:rsid w:val="343750B3"/>
    <w:rsid w:val="345D76CA"/>
    <w:rsid w:val="346F7C1B"/>
    <w:rsid w:val="34762CB9"/>
    <w:rsid w:val="34823C7C"/>
    <w:rsid w:val="34890BC6"/>
    <w:rsid w:val="3495058E"/>
    <w:rsid w:val="34A261AF"/>
    <w:rsid w:val="34A3143F"/>
    <w:rsid w:val="34A46957"/>
    <w:rsid w:val="34B17914"/>
    <w:rsid w:val="34B52403"/>
    <w:rsid w:val="34B932A1"/>
    <w:rsid w:val="34CF6272"/>
    <w:rsid w:val="34D24B0B"/>
    <w:rsid w:val="34E97DAE"/>
    <w:rsid w:val="34F86093"/>
    <w:rsid w:val="34FA132E"/>
    <w:rsid w:val="34FB7433"/>
    <w:rsid w:val="34FF0600"/>
    <w:rsid w:val="3501680C"/>
    <w:rsid w:val="350941EC"/>
    <w:rsid w:val="350E1112"/>
    <w:rsid w:val="35215EA3"/>
    <w:rsid w:val="35253057"/>
    <w:rsid w:val="35270658"/>
    <w:rsid w:val="352B7176"/>
    <w:rsid w:val="352D2562"/>
    <w:rsid w:val="35405AEA"/>
    <w:rsid w:val="3547404B"/>
    <w:rsid w:val="35512267"/>
    <w:rsid w:val="355942CB"/>
    <w:rsid w:val="355F52E5"/>
    <w:rsid w:val="35662A06"/>
    <w:rsid w:val="35664EDE"/>
    <w:rsid w:val="3573164C"/>
    <w:rsid w:val="35755E97"/>
    <w:rsid w:val="35904516"/>
    <w:rsid w:val="35997FD5"/>
    <w:rsid w:val="35A27468"/>
    <w:rsid w:val="35A64163"/>
    <w:rsid w:val="35A96439"/>
    <w:rsid w:val="35B10CF3"/>
    <w:rsid w:val="35B42E97"/>
    <w:rsid w:val="35B46613"/>
    <w:rsid w:val="35B55DD9"/>
    <w:rsid w:val="35BD108C"/>
    <w:rsid w:val="35CA24D2"/>
    <w:rsid w:val="35D4337D"/>
    <w:rsid w:val="35D827FB"/>
    <w:rsid w:val="35D9520E"/>
    <w:rsid w:val="35E359CC"/>
    <w:rsid w:val="35F4377E"/>
    <w:rsid w:val="35FA7937"/>
    <w:rsid w:val="35FC27D3"/>
    <w:rsid w:val="35FF05CF"/>
    <w:rsid w:val="36046FC0"/>
    <w:rsid w:val="360D223D"/>
    <w:rsid w:val="362A0B85"/>
    <w:rsid w:val="3639017F"/>
    <w:rsid w:val="363E426A"/>
    <w:rsid w:val="363F2D70"/>
    <w:rsid w:val="364E6B4E"/>
    <w:rsid w:val="365406E0"/>
    <w:rsid w:val="367613E7"/>
    <w:rsid w:val="367C5F22"/>
    <w:rsid w:val="367D18A5"/>
    <w:rsid w:val="36853282"/>
    <w:rsid w:val="36872257"/>
    <w:rsid w:val="36936F25"/>
    <w:rsid w:val="36956C55"/>
    <w:rsid w:val="369D1EFB"/>
    <w:rsid w:val="36B51698"/>
    <w:rsid w:val="36B80D72"/>
    <w:rsid w:val="36BA3676"/>
    <w:rsid w:val="36BD00A7"/>
    <w:rsid w:val="36C07332"/>
    <w:rsid w:val="36C36022"/>
    <w:rsid w:val="36D22787"/>
    <w:rsid w:val="36D31DFC"/>
    <w:rsid w:val="36D40716"/>
    <w:rsid w:val="36D76A99"/>
    <w:rsid w:val="36E33FA5"/>
    <w:rsid w:val="36FB60D0"/>
    <w:rsid w:val="370A5D70"/>
    <w:rsid w:val="3712252F"/>
    <w:rsid w:val="371830BA"/>
    <w:rsid w:val="371D7C64"/>
    <w:rsid w:val="37257D82"/>
    <w:rsid w:val="3735661C"/>
    <w:rsid w:val="374D6494"/>
    <w:rsid w:val="374E35CB"/>
    <w:rsid w:val="374F2CFB"/>
    <w:rsid w:val="375674CE"/>
    <w:rsid w:val="375969C1"/>
    <w:rsid w:val="37605EF9"/>
    <w:rsid w:val="376275DA"/>
    <w:rsid w:val="37645F32"/>
    <w:rsid w:val="376471CA"/>
    <w:rsid w:val="376D1697"/>
    <w:rsid w:val="377C3709"/>
    <w:rsid w:val="37876FAC"/>
    <w:rsid w:val="37913523"/>
    <w:rsid w:val="37913AA9"/>
    <w:rsid w:val="379C337D"/>
    <w:rsid w:val="37B422F7"/>
    <w:rsid w:val="37B84688"/>
    <w:rsid w:val="37C82043"/>
    <w:rsid w:val="37C9703D"/>
    <w:rsid w:val="37CC1013"/>
    <w:rsid w:val="37CF5B4F"/>
    <w:rsid w:val="37D5268C"/>
    <w:rsid w:val="37D72049"/>
    <w:rsid w:val="37E142ED"/>
    <w:rsid w:val="37E72394"/>
    <w:rsid w:val="37E752D9"/>
    <w:rsid w:val="37ED3139"/>
    <w:rsid w:val="37F56261"/>
    <w:rsid w:val="37F72767"/>
    <w:rsid w:val="37F87F0E"/>
    <w:rsid w:val="37FD3038"/>
    <w:rsid w:val="381A1119"/>
    <w:rsid w:val="381B44AA"/>
    <w:rsid w:val="3827065D"/>
    <w:rsid w:val="3833548D"/>
    <w:rsid w:val="383B7F52"/>
    <w:rsid w:val="3840386C"/>
    <w:rsid w:val="38460BAC"/>
    <w:rsid w:val="384902E0"/>
    <w:rsid w:val="384D7D1B"/>
    <w:rsid w:val="38534CC5"/>
    <w:rsid w:val="38562B69"/>
    <w:rsid w:val="3856479B"/>
    <w:rsid w:val="38615F77"/>
    <w:rsid w:val="38627CF1"/>
    <w:rsid w:val="38685AC1"/>
    <w:rsid w:val="38706944"/>
    <w:rsid w:val="38881298"/>
    <w:rsid w:val="38937222"/>
    <w:rsid w:val="389D151A"/>
    <w:rsid w:val="38A27952"/>
    <w:rsid w:val="38A319ED"/>
    <w:rsid w:val="38A70AEF"/>
    <w:rsid w:val="38B006D8"/>
    <w:rsid w:val="38B76C49"/>
    <w:rsid w:val="38BF219D"/>
    <w:rsid w:val="38C05A86"/>
    <w:rsid w:val="38D659CC"/>
    <w:rsid w:val="38DA47AD"/>
    <w:rsid w:val="38E5488E"/>
    <w:rsid w:val="38F357A7"/>
    <w:rsid w:val="39005EFD"/>
    <w:rsid w:val="39082A41"/>
    <w:rsid w:val="390B6B0E"/>
    <w:rsid w:val="39144C70"/>
    <w:rsid w:val="391633B6"/>
    <w:rsid w:val="39176B5A"/>
    <w:rsid w:val="391F38B9"/>
    <w:rsid w:val="39226DAB"/>
    <w:rsid w:val="3932300E"/>
    <w:rsid w:val="393430B2"/>
    <w:rsid w:val="394321A1"/>
    <w:rsid w:val="395936D9"/>
    <w:rsid w:val="395A27E3"/>
    <w:rsid w:val="395D707C"/>
    <w:rsid w:val="395E768F"/>
    <w:rsid w:val="39643C64"/>
    <w:rsid w:val="39656524"/>
    <w:rsid w:val="396C38A2"/>
    <w:rsid w:val="39732973"/>
    <w:rsid w:val="39771DAA"/>
    <w:rsid w:val="397859ED"/>
    <w:rsid w:val="3995662C"/>
    <w:rsid w:val="399E12B0"/>
    <w:rsid w:val="39A075A0"/>
    <w:rsid w:val="39A47146"/>
    <w:rsid w:val="39B93A13"/>
    <w:rsid w:val="39CB6008"/>
    <w:rsid w:val="39EC66EA"/>
    <w:rsid w:val="39F54D86"/>
    <w:rsid w:val="39F725BA"/>
    <w:rsid w:val="3A0003B3"/>
    <w:rsid w:val="3A01425E"/>
    <w:rsid w:val="3A0F07FC"/>
    <w:rsid w:val="3A1D62C3"/>
    <w:rsid w:val="3A200A84"/>
    <w:rsid w:val="3A20275B"/>
    <w:rsid w:val="3A23212D"/>
    <w:rsid w:val="3A312E0E"/>
    <w:rsid w:val="3A32418C"/>
    <w:rsid w:val="3A3313BA"/>
    <w:rsid w:val="3A3473F4"/>
    <w:rsid w:val="3A3830FF"/>
    <w:rsid w:val="3A3C63D7"/>
    <w:rsid w:val="3A424DDF"/>
    <w:rsid w:val="3A475BF6"/>
    <w:rsid w:val="3A4F72A3"/>
    <w:rsid w:val="3A611ECC"/>
    <w:rsid w:val="3A6F1BA2"/>
    <w:rsid w:val="3A7028F5"/>
    <w:rsid w:val="3A816EF2"/>
    <w:rsid w:val="3A8650CD"/>
    <w:rsid w:val="3A954473"/>
    <w:rsid w:val="3A957040"/>
    <w:rsid w:val="3AA25A28"/>
    <w:rsid w:val="3AA36B05"/>
    <w:rsid w:val="3AA72235"/>
    <w:rsid w:val="3ACB38D3"/>
    <w:rsid w:val="3ACC2017"/>
    <w:rsid w:val="3ADA1FD7"/>
    <w:rsid w:val="3AE61B8D"/>
    <w:rsid w:val="3AEA79D5"/>
    <w:rsid w:val="3AEE5F66"/>
    <w:rsid w:val="3AEE6880"/>
    <w:rsid w:val="3AF2380D"/>
    <w:rsid w:val="3AF47D46"/>
    <w:rsid w:val="3B006112"/>
    <w:rsid w:val="3B170AC6"/>
    <w:rsid w:val="3B1E0518"/>
    <w:rsid w:val="3B2605A3"/>
    <w:rsid w:val="3B273DA8"/>
    <w:rsid w:val="3B291D08"/>
    <w:rsid w:val="3B2D4FDE"/>
    <w:rsid w:val="3B320554"/>
    <w:rsid w:val="3B3503AB"/>
    <w:rsid w:val="3B3565CD"/>
    <w:rsid w:val="3B3863B4"/>
    <w:rsid w:val="3B396296"/>
    <w:rsid w:val="3B3E6686"/>
    <w:rsid w:val="3B456F97"/>
    <w:rsid w:val="3B4B27B8"/>
    <w:rsid w:val="3B4C1FDD"/>
    <w:rsid w:val="3B501D1A"/>
    <w:rsid w:val="3B6E7CFF"/>
    <w:rsid w:val="3B714F8F"/>
    <w:rsid w:val="3B752941"/>
    <w:rsid w:val="3B80049F"/>
    <w:rsid w:val="3B880F37"/>
    <w:rsid w:val="3BA24088"/>
    <w:rsid w:val="3BA336A7"/>
    <w:rsid w:val="3BAE6CDA"/>
    <w:rsid w:val="3BAE7E8A"/>
    <w:rsid w:val="3BB51007"/>
    <w:rsid w:val="3BBA5024"/>
    <w:rsid w:val="3BBE7D63"/>
    <w:rsid w:val="3BBF7AC4"/>
    <w:rsid w:val="3BC6791D"/>
    <w:rsid w:val="3BC84E83"/>
    <w:rsid w:val="3BCE0DBF"/>
    <w:rsid w:val="3BD0309A"/>
    <w:rsid w:val="3BD23A7A"/>
    <w:rsid w:val="3BD57525"/>
    <w:rsid w:val="3BDA527E"/>
    <w:rsid w:val="3BE32C90"/>
    <w:rsid w:val="3BEA6809"/>
    <w:rsid w:val="3BEC155A"/>
    <w:rsid w:val="3BF10DF8"/>
    <w:rsid w:val="3BF379EE"/>
    <w:rsid w:val="3BF77B80"/>
    <w:rsid w:val="3BFE5F08"/>
    <w:rsid w:val="3C0A0EBB"/>
    <w:rsid w:val="3C0D4749"/>
    <w:rsid w:val="3C1B4251"/>
    <w:rsid w:val="3C307C2F"/>
    <w:rsid w:val="3C3B3FF4"/>
    <w:rsid w:val="3C47419A"/>
    <w:rsid w:val="3C6602C0"/>
    <w:rsid w:val="3C660453"/>
    <w:rsid w:val="3C7330C2"/>
    <w:rsid w:val="3C7A586F"/>
    <w:rsid w:val="3C7D212B"/>
    <w:rsid w:val="3C7D67B1"/>
    <w:rsid w:val="3C841EE8"/>
    <w:rsid w:val="3C97605F"/>
    <w:rsid w:val="3CA13866"/>
    <w:rsid w:val="3CA70CBD"/>
    <w:rsid w:val="3CA96322"/>
    <w:rsid w:val="3CB169A8"/>
    <w:rsid w:val="3CBB5C43"/>
    <w:rsid w:val="3CBC0043"/>
    <w:rsid w:val="3CC23F28"/>
    <w:rsid w:val="3CC32CB4"/>
    <w:rsid w:val="3CC90B0A"/>
    <w:rsid w:val="3CCB5191"/>
    <w:rsid w:val="3CD54CCC"/>
    <w:rsid w:val="3CDA0343"/>
    <w:rsid w:val="3CDC7AF3"/>
    <w:rsid w:val="3CE004E4"/>
    <w:rsid w:val="3CED20F9"/>
    <w:rsid w:val="3CEF1DDA"/>
    <w:rsid w:val="3CF72F65"/>
    <w:rsid w:val="3D0A21A8"/>
    <w:rsid w:val="3D0D3FE3"/>
    <w:rsid w:val="3D187CEE"/>
    <w:rsid w:val="3D245BD5"/>
    <w:rsid w:val="3D292A67"/>
    <w:rsid w:val="3D2A16BE"/>
    <w:rsid w:val="3D2A7A08"/>
    <w:rsid w:val="3D491478"/>
    <w:rsid w:val="3D4E16EF"/>
    <w:rsid w:val="3D566F35"/>
    <w:rsid w:val="3D586E21"/>
    <w:rsid w:val="3D5D470C"/>
    <w:rsid w:val="3D6403B5"/>
    <w:rsid w:val="3D6C7DD6"/>
    <w:rsid w:val="3D700723"/>
    <w:rsid w:val="3D735EED"/>
    <w:rsid w:val="3D7537FB"/>
    <w:rsid w:val="3D7F4FD3"/>
    <w:rsid w:val="3D801586"/>
    <w:rsid w:val="3D816BBB"/>
    <w:rsid w:val="3D83772E"/>
    <w:rsid w:val="3D8D6129"/>
    <w:rsid w:val="3D9E1943"/>
    <w:rsid w:val="3DA2048B"/>
    <w:rsid w:val="3DA5034C"/>
    <w:rsid w:val="3DA53EA1"/>
    <w:rsid w:val="3DA54007"/>
    <w:rsid w:val="3DAF12A2"/>
    <w:rsid w:val="3DB158FD"/>
    <w:rsid w:val="3DBC3BB2"/>
    <w:rsid w:val="3DC725BA"/>
    <w:rsid w:val="3DCF4251"/>
    <w:rsid w:val="3DDC0502"/>
    <w:rsid w:val="3DF61B16"/>
    <w:rsid w:val="3DFB4717"/>
    <w:rsid w:val="3DFB737B"/>
    <w:rsid w:val="3DFE5748"/>
    <w:rsid w:val="3E076B17"/>
    <w:rsid w:val="3E0C60F8"/>
    <w:rsid w:val="3E0C7072"/>
    <w:rsid w:val="3E0E29A8"/>
    <w:rsid w:val="3E1858F1"/>
    <w:rsid w:val="3E2A7D31"/>
    <w:rsid w:val="3E3C034C"/>
    <w:rsid w:val="3E3C39BD"/>
    <w:rsid w:val="3E3D718A"/>
    <w:rsid w:val="3E4B2CB3"/>
    <w:rsid w:val="3E517CA8"/>
    <w:rsid w:val="3E526E15"/>
    <w:rsid w:val="3E5B344D"/>
    <w:rsid w:val="3E6248D1"/>
    <w:rsid w:val="3E647B32"/>
    <w:rsid w:val="3E650CCE"/>
    <w:rsid w:val="3E776D44"/>
    <w:rsid w:val="3E7B5BC7"/>
    <w:rsid w:val="3E807A3E"/>
    <w:rsid w:val="3E836E07"/>
    <w:rsid w:val="3E88022B"/>
    <w:rsid w:val="3E8E0CED"/>
    <w:rsid w:val="3E9018AC"/>
    <w:rsid w:val="3E97248F"/>
    <w:rsid w:val="3E973136"/>
    <w:rsid w:val="3EA03F86"/>
    <w:rsid w:val="3EA23AAE"/>
    <w:rsid w:val="3EA71771"/>
    <w:rsid w:val="3EB80350"/>
    <w:rsid w:val="3EC8041E"/>
    <w:rsid w:val="3ECA2880"/>
    <w:rsid w:val="3ECA3E5F"/>
    <w:rsid w:val="3ED1032B"/>
    <w:rsid w:val="3ED600C6"/>
    <w:rsid w:val="3ED62D7F"/>
    <w:rsid w:val="3ED7222C"/>
    <w:rsid w:val="3EEB760E"/>
    <w:rsid w:val="3EEC54AD"/>
    <w:rsid w:val="3EF25E38"/>
    <w:rsid w:val="3EF52C0E"/>
    <w:rsid w:val="3EF57552"/>
    <w:rsid w:val="3EFC5D4E"/>
    <w:rsid w:val="3EFF6128"/>
    <w:rsid w:val="3F1652B6"/>
    <w:rsid w:val="3F1F5E53"/>
    <w:rsid w:val="3F223DE8"/>
    <w:rsid w:val="3F241F62"/>
    <w:rsid w:val="3F2E7C03"/>
    <w:rsid w:val="3F3B554C"/>
    <w:rsid w:val="3F4753B9"/>
    <w:rsid w:val="3F4816E1"/>
    <w:rsid w:val="3F497B99"/>
    <w:rsid w:val="3F514FA7"/>
    <w:rsid w:val="3F5B0A49"/>
    <w:rsid w:val="3F6935FA"/>
    <w:rsid w:val="3F7172B6"/>
    <w:rsid w:val="3F7F2320"/>
    <w:rsid w:val="3F7F26C0"/>
    <w:rsid w:val="3FA22D92"/>
    <w:rsid w:val="3FAC0590"/>
    <w:rsid w:val="3FB64D41"/>
    <w:rsid w:val="3FB96ABC"/>
    <w:rsid w:val="3FBB6246"/>
    <w:rsid w:val="3FC074A8"/>
    <w:rsid w:val="3FC335A1"/>
    <w:rsid w:val="3FCB219A"/>
    <w:rsid w:val="3FD96AAC"/>
    <w:rsid w:val="3FE90355"/>
    <w:rsid w:val="3FED03FF"/>
    <w:rsid w:val="3FF114E8"/>
    <w:rsid w:val="3FF44D06"/>
    <w:rsid w:val="3FF451A6"/>
    <w:rsid w:val="3FFB21F9"/>
    <w:rsid w:val="3FFB3931"/>
    <w:rsid w:val="400277E0"/>
    <w:rsid w:val="4014332E"/>
    <w:rsid w:val="402F3E64"/>
    <w:rsid w:val="40462D8A"/>
    <w:rsid w:val="405F7F97"/>
    <w:rsid w:val="406550B1"/>
    <w:rsid w:val="406555F1"/>
    <w:rsid w:val="40684A0F"/>
    <w:rsid w:val="406B07F3"/>
    <w:rsid w:val="406E7B54"/>
    <w:rsid w:val="406F785C"/>
    <w:rsid w:val="40736E25"/>
    <w:rsid w:val="407806B6"/>
    <w:rsid w:val="4081464B"/>
    <w:rsid w:val="408C04C8"/>
    <w:rsid w:val="40942423"/>
    <w:rsid w:val="409553FB"/>
    <w:rsid w:val="40A253EC"/>
    <w:rsid w:val="40A621FE"/>
    <w:rsid w:val="40B1070B"/>
    <w:rsid w:val="40BE3408"/>
    <w:rsid w:val="40BF1A40"/>
    <w:rsid w:val="40C13CB4"/>
    <w:rsid w:val="40D364F5"/>
    <w:rsid w:val="40E26925"/>
    <w:rsid w:val="40E408B2"/>
    <w:rsid w:val="40E96263"/>
    <w:rsid w:val="40EA1049"/>
    <w:rsid w:val="40F300E7"/>
    <w:rsid w:val="41052C1F"/>
    <w:rsid w:val="41124C86"/>
    <w:rsid w:val="41193DF7"/>
    <w:rsid w:val="412B1EDE"/>
    <w:rsid w:val="41364A06"/>
    <w:rsid w:val="413735A1"/>
    <w:rsid w:val="414253EA"/>
    <w:rsid w:val="415B4EAF"/>
    <w:rsid w:val="415D05D2"/>
    <w:rsid w:val="41814657"/>
    <w:rsid w:val="418D454B"/>
    <w:rsid w:val="418E7CAB"/>
    <w:rsid w:val="419449DF"/>
    <w:rsid w:val="41986BC9"/>
    <w:rsid w:val="419A6C24"/>
    <w:rsid w:val="419E1D8C"/>
    <w:rsid w:val="41A40270"/>
    <w:rsid w:val="41AB754D"/>
    <w:rsid w:val="41BC64BD"/>
    <w:rsid w:val="41C80E04"/>
    <w:rsid w:val="41CA0C6A"/>
    <w:rsid w:val="41CE7E59"/>
    <w:rsid w:val="41CF3A85"/>
    <w:rsid w:val="41D109F4"/>
    <w:rsid w:val="41E36720"/>
    <w:rsid w:val="41E82C0C"/>
    <w:rsid w:val="41EB46E5"/>
    <w:rsid w:val="41F63DC8"/>
    <w:rsid w:val="41FF2088"/>
    <w:rsid w:val="42015EC1"/>
    <w:rsid w:val="42187A01"/>
    <w:rsid w:val="4222651E"/>
    <w:rsid w:val="4225389B"/>
    <w:rsid w:val="42255A92"/>
    <w:rsid w:val="422623F0"/>
    <w:rsid w:val="4229715C"/>
    <w:rsid w:val="423957C2"/>
    <w:rsid w:val="423D2FEF"/>
    <w:rsid w:val="42402556"/>
    <w:rsid w:val="4251591D"/>
    <w:rsid w:val="425242A3"/>
    <w:rsid w:val="42533448"/>
    <w:rsid w:val="4259797E"/>
    <w:rsid w:val="42676810"/>
    <w:rsid w:val="42676D8B"/>
    <w:rsid w:val="426F4CA4"/>
    <w:rsid w:val="428372EF"/>
    <w:rsid w:val="42982148"/>
    <w:rsid w:val="429E6468"/>
    <w:rsid w:val="42A35473"/>
    <w:rsid w:val="42A61BE6"/>
    <w:rsid w:val="42AC30D5"/>
    <w:rsid w:val="42B01C44"/>
    <w:rsid w:val="42B26D55"/>
    <w:rsid w:val="42BD53B8"/>
    <w:rsid w:val="42C34698"/>
    <w:rsid w:val="42C61B4B"/>
    <w:rsid w:val="42CA005A"/>
    <w:rsid w:val="42CF63DA"/>
    <w:rsid w:val="42FA3069"/>
    <w:rsid w:val="430760C8"/>
    <w:rsid w:val="43077E56"/>
    <w:rsid w:val="4308004E"/>
    <w:rsid w:val="4316733C"/>
    <w:rsid w:val="431A62F4"/>
    <w:rsid w:val="4325224C"/>
    <w:rsid w:val="43297DFA"/>
    <w:rsid w:val="432E6AC2"/>
    <w:rsid w:val="4334064D"/>
    <w:rsid w:val="433B0727"/>
    <w:rsid w:val="434D1AC3"/>
    <w:rsid w:val="43654DBC"/>
    <w:rsid w:val="43656D8C"/>
    <w:rsid w:val="4368599B"/>
    <w:rsid w:val="436B59B2"/>
    <w:rsid w:val="43793BEF"/>
    <w:rsid w:val="43927011"/>
    <w:rsid w:val="439431D8"/>
    <w:rsid w:val="439B7298"/>
    <w:rsid w:val="43B032B9"/>
    <w:rsid w:val="43B55482"/>
    <w:rsid w:val="43BE4190"/>
    <w:rsid w:val="43BF425A"/>
    <w:rsid w:val="43C43518"/>
    <w:rsid w:val="43C9068E"/>
    <w:rsid w:val="43C9720D"/>
    <w:rsid w:val="43E02BA7"/>
    <w:rsid w:val="43E35BED"/>
    <w:rsid w:val="43E477EB"/>
    <w:rsid w:val="43ED2056"/>
    <w:rsid w:val="43F0074F"/>
    <w:rsid w:val="43FD469B"/>
    <w:rsid w:val="440509B3"/>
    <w:rsid w:val="440E3A53"/>
    <w:rsid w:val="440F0412"/>
    <w:rsid w:val="4424771D"/>
    <w:rsid w:val="4425238E"/>
    <w:rsid w:val="442E058C"/>
    <w:rsid w:val="44346BE5"/>
    <w:rsid w:val="44392C6D"/>
    <w:rsid w:val="443B4504"/>
    <w:rsid w:val="443D0784"/>
    <w:rsid w:val="44416DB0"/>
    <w:rsid w:val="44422500"/>
    <w:rsid w:val="444672AE"/>
    <w:rsid w:val="444E13C6"/>
    <w:rsid w:val="444E6E0C"/>
    <w:rsid w:val="44513663"/>
    <w:rsid w:val="445822CA"/>
    <w:rsid w:val="445C72A3"/>
    <w:rsid w:val="44626088"/>
    <w:rsid w:val="4465110E"/>
    <w:rsid w:val="44666F5B"/>
    <w:rsid w:val="446752C2"/>
    <w:rsid w:val="446A6CC7"/>
    <w:rsid w:val="446E3787"/>
    <w:rsid w:val="44767F70"/>
    <w:rsid w:val="4479111B"/>
    <w:rsid w:val="4479502D"/>
    <w:rsid w:val="44795E3B"/>
    <w:rsid w:val="449374AD"/>
    <w:rsid w:val="44975746"/>
    <w:rsid w:val="44A622E8"/>
    <w:rsid w:val="44B03DF3"/>
    <w:rsid w:val="44B53B28"/>
    <w:rsid w:val="44B83F36"/>
    <w:rsid w:val="44C35C6A"/>
    <w:rsid w:val="44CA74AA"/>
    <w:rsid w:val="44D4668B"/>
    <w:rsid w:val="44DD7286"/>
    <w:rsid w:val="44E0040D"/>
    <w:rsid w:val="44E01372"/>
    <w:rsid w:val="44EC226A"/>
    <w:rsid w:val="44F12777"/>
    <w:rsid w:val="44FB08E8"/>
    <w:rsid w:val="45042602"/>
    <w:rsid w:val="450E49A8"/>
    <w:rsid w:val="45183299"/>
    <w:rsid w:val="45184843"/>
    <w:rsid w:val="451F7EDC"/>
    <w:rsid w:val="452D10F8"/>
    <w:rsid w:val="453A47F2"/>
    <w:rsid w:val="45413CE9"/>
    <w:rsid w:val="4541583D"/>
    <w:rsid w:val="45470643"/>
    <w:rsid w:val="45471CA7"/>
    <w:rsid w:val="45483D09"/>
    <w:rsid w:val="454A34EC"/>
    <w:rsid w:val="455B613E"/>
    <w:rsid w:val="455E43B7"/>
    <w:rsid w:val="45610F42"/>
    <w:rsid w:val="45695045"/>
    <w:rsid w:val="456F2B55"/>
    <w:rsid w:val="456F72AB"/>
    <w:rsid w:val="457E13C2"/>
    <w:rsid w:val="45811F75"/>
    <w:rsid w:val="45856573"/>
    <w:rsid w:val="458E3EE6"/>
    <w:rsid w:val="458E63D6"/>
    <w:rsid w:val="45905AED"/>
    <w:rsid w:val="459565A4"/>
    <w:rsid w:val="45985ACC"/>
    <w:rsid w:val="459D1C92"/>
    <w:rsid w:val="45A36412"/>
    <w:rsid w:val="45A468A4"/>
    <w:rsid w:val="45AB06D3"/>
    <w:rsid w:val="45AB6010"/>
    <w:rsid w:val="45AC4AFD"/>
    <w:rsid w:val="45B01DA2"/>
    <w:rsid w:val="45B26C2B"/>
    <w:rsid w:val="45B5392C"/>
    <w:rsid w:val="45C470F7"/>
    <w:rsid w:val="45CD7E6E"/>
    <w:rsid w:val="45D85B47"/>
    <w:rsid w:val="45D87FCC"/>
    <w:rsid w:val="45DE4586"/>
    <w:rsid w:val="45DE5F91"/>
    <w:rsid w:val="45E55470"/>
    <w:rsid w:val="45E7656D"/>
    <w:rsid w:val="45EE7B81"/>
    <w:rsid w:val="460A24AE"/>
    <w:rsid w:val="460F201A"/>
    <w:rsid w:val="460F330E"/>
    <w:rsid w:val="46227F0A"/>
    <w:rsid w:val="4632580D"/>
    <w:rsid w:val="465079EC"/>
    <w:rsid w:val="46595206"/>
    <w:rsid w:val="465B1008"/>
    <w:rsid w:val="46603ECB"/>
    <w:rsid w:val="466702DC"/>
    <w:rsid w:val="467C4DB3"/>
    <w:rsid w:val="467C7FFE"/>
    <w:rsid w:val="46944F96"/>
    <w:rsid w:val="46A329CD"/>
    <w:rsid w:val="46B27B98"/>
    <w:rsid w:val="46C437ED"/>
    <w:rsid w:val="46C5442B"/>
    <w:rsid w:val="46CD4102"/>
    <w:rsid w:val="46D83818"/>
    <w:rsid w:val="46E94E7A"/>
    <w:rsid w:val="46F40F19"/>
    <w:rsid w:val="46FE1EFA"/>
    <w:rsid w:val="470A215D"/>
    <w:rsid w:val="471F4C34"/>
    <w:rsid w:val="47211E66"/>
    <w:rsid w:val="472A24E8"/>
    <w:rsid w:val="47416523"/>
    <w:rsid w:val="474D33E8"/>
    <w:rsid w:val="4751744C"/>
    <w:rsid w:val="475C3715"/>
    <w:rsid w:val="476642A9"/>
    <w:rsid w:val="4767626E"/>
    <w:rsid w:val="47685396"/>
    <w:rsid w:val="476A42FB"/>
    <w:rsid w:val="477300FF"/>
    <w:rsid w:val="478001AD"/>
    <w:rsid w:val="478530F5"/>
    <w:rsid w:val="478C65A5"/>
    <w:rsid w:val="479C6C53"/>
    <w:rsid w:val="47AD3090"/>
    <w:rsid w:val="47B47476"/>
    <w:rsid w:val="47C80BE5"/>
    <w:rsid w:val="47D165C0"/>
    <w:rsid w:val="47FE78F6"/>
    <w:rsid w:val="4817184E"/>
    <w:rsid w:val="482E01E4"/>
    <w:rsid w:val="48305A3F"/>
    <w:rsid w:val="48363207"/>
    <w:rsid w:val="483871F7"/>
    <w:rsid w:val="483F43E7"/>
    <w:rsid w:val="48414D28"/>
    <w:rsid w:val="48453B9B"/>
    <w:rsid w:val="484675A7"/>
    <w:rsid w:val="484A05AA"/>
    <w:rsid w:val="484A0D34"/>
    <w:rsid w:val="48593CB0"/>
    <w:rsid w:val="48601CD0"/>
    <w:rsid w:val="48630DC9"/>
    <w:rsid w:val="486A0737"/>
    <w:rsid w:val="487D03C3"/>
    <w:rsid w:val="488A715D"/>
    <w:rsid w:val="488F6E1C"/>
    <w:rsid w:val="48916822"/>
    <w:rsid w:val="48A21DF3"/>
    <w:rsid w:val="48A2342A"/>
    <w:rsid w:val="48A25B88"/>
    <w:rsid w:val="48A73490"/>
    <w:rsid w:val="48A77688"/>
    <w:rsid w:val="48B91A17"/>
    <w:rsid w:val="48D74267"/>
    <w:rsid w:val="48E207F6"/>
    <w:rsid w:val="48EE435F"/>
    <w:rsid w:val="48F50209"/>
    <w:rsid w:val="49015651"/>
    <w:rsid w:val="490554BF"/>
    <w:rsid w:val="49087B82"/>
    <w:rsid w:val="491D115E"/>
    <w:rsid w:val="49271F07"/>
    <w:rsid w:val="492F3541"/>
    <w:rsid w:val="49341825"/>
    <w:rsid w:val="493E7E17"/>
    <w:rsid w:val="49427E22"/>
    <w:rsid w:val="49435CF5"/>
    <w:rsid w:val="494535BA"/>
    <w:rsid w:val="494C63CB"/>
    <w:rsid w:val="494E352E"/>
    <w:rsid w:val="49511EB8"/>
    <w:rsid w:val="495505DA"/>
    <w:rsid w:val="495506FF"/>
    <w:rsid w:val="49567A27"/>
    <w:rsid w:val="4957100B"/>
    <w:rsid w:val="4974751E"/>
    <w:rsid w:val="49785024"/>
    <w:rsid w:val="49813DE5"/>
    <w:rsid w:val="49830557"/>
    <w:rsid w:val="499D612D"/>
    <w:rsid w:val="49A333AF"/>
    <w:rsid w:val="49A4441A"/>
    <w:rsid w:val="49A50FE5"/>
    <w:rsid w:val="49A60167"/>
    <w:rsid w:val="49AD7124"/>
    <w:rsid w:val="49CB6461"/>
    <w:rsid w:val="49DE06A0"/>
    <w:rsid w:val="49DF5C67"/>
    <w:rsid w:val="49E30F6E"/>
    <w:rsid w:val="49E64964"/>
    <w:rsid w:val="49EA6F3E"/>
    <w:rsid w:val="49F41A84"/>
    <w:rsid w:val="4A067A7F"/>
    <w:rsid w:val="4A0F0A85"/>
    <w:rsid w:val="4A153218"/>
    <w:rsid w:val="4A17196D"/>
    <w:rsid w:val="4A1925DD"/>
    <w:rsid w:val="4A1C5A6F"/>
    <w:rsid w:val="4A404DCC"/>
    <w:rsid w:val="4A4A65E5"/>
    <w:rsid w:val="4A506B92"/>
    <w:rsid w:val="4A703437"/>
    <w:rsid w:val="4A7036BF"/>
    <w:rsid w:val="4A746E20"/>
    <w:rsid w:val="4A815448"/>
    <w:rsid w:val="4A8279A5"/>
    <w:rsid w:val="4A832F65"/>
    <w:rsid w:val="4A906D55"/>
    <w:rsid w:val="4A980CB6"/>
    <w:rsid w:val="4AA13B52"/>
    <w:rsid w:val="4AAF3D90"/>
    <w:rsid w:val="4ACE0F1E"/>
    <w:rsid w:val="4AD845E5"/>
    <w:rsid w:val="4ADC2F9E"/>
    <w:rsid w:val="4B026D69"/>
    <w:rsid w:val="4B0E2F7D"/>
    <w:rsid w:val="4B1A5667"/>
    <w:rsid w:val="4B2B0FD1"/>
    <w:rsid w:val="4B2C60F3"/>
    <w:rsid w:val="4B3849B8"/>
    <w:rsid w:val="4B3B40D8"/>
    <w:rsid w:val="4B5E1C71"/>
    <w:rsid w:val="4B5F0995"/>
    <w:rsid w:val="4B69345C"/>
    <w:rsid w:val="4B7631BE"/>
    <w:rsid w:val="4B8A7D5D"/>
    <w:rsid w:val="4B8B0BD8"/>
    <w:rsid w:val="4B8C55D9"/>
    <w:rsid w:val="4B9736FC"/>
    <w:rsid w:val="4B9A1423"/>
    <w:rsid w:val="4BA339DE"/>
    <w:rsid w:val="4BA35C25"/>
    <w:rsid w:val="4BA65A19"/>
    <w:rsid w:val="4BCB7A08"/>
    <w:rsid w:val="4BD043CD"/>
    <w:rsid w:val="4BDC4E3E"/>
    <w:rsid w:val="4BEC1C20"/>
    <w:rsid w:val="4C001244"/>
    <w:rsid w:val="4C0B443F"/>
    <w:rsid w:val="4C101B5D"/>
    <w:rsid w:val="4C171A74"/>
    <w:rsid w:val="4C244D69"/>
    <w:rsid w:val="4C46328E"/>
    <w:rsid w:val="4C4A302C"/>
    <w:rsid w:val="4C4F113E"/>
    <w:rsid w:val="4C747BB9"/>
    <w:rsid w:val="4C7D4315"/>
    <w:rsid w:val="4C905132"/>
    <w:rsid w:val="4CA5269C"/>
    <w:rsid w:val="4CAC57A5"/>
    <w:rsid w:val="4CB20F53"/>
    <w:rsid w:val="4CC13309"/>
    <w:rsid w:val="4CC74464"/>
    <w:rsid w:val="4CD427B3"/>
    <w:rsid w:val="4CDD6C5F"/>
    <w:rsid w:val="4CEB0D34"/>
    <w:rsid w:val="4CEB6EEB"/>
    <w:rsid w:val="4D055847"/>
    <w:rsid w:val="4D066A09"/>
    <w:rsid w:val="4D091B7C"/>
    <w:rsid w:val="4D0B28E2"/>
    <w:rsid w:val="4D0F5C42"/>
    <w:rsid w:val="4D0F6033"/>
    <w:rsid w:val="4D0F6844"/>
    <w:rsid w:val="4D122B1F"/>
    <w:rsid w:val="4D1C039D"/>
    <w:rsid w:val="4D22358F"/>
    <w:rsid w:val="4D23482C"/>
    <w:rsid w:val="4D2961BD"/>
    <w:rsid w:val="4D3B67BE"/>
    <w:rsid w:val="4D51385E"/>
    <w:rsid w:val="4D53180B"/>
    <w:rsid w:val="4D5477D9"/>
    <w:rsid w:val="4D567974"/>
    <w:rsid w:val="4D60264B"/>
    <w:rsid w:val="4D633C70"/>
    <w:rsid w:val="4D6D4952"/>
    <w:rsid w:val="4D7152A6"/>
    <w:rsid w:val="4D76081E"/>
    <w:rsid w:val="4D7C134C"/>
    <w:rsid w:val="4D7F1167"/>
    <w:rsid w:val="4D827979"/>
    <w:rsid w:val="4D9261EF"/>
    <w:rsid w:val="4D94450E"/>
    <w:rsid w:val="4D9D7BCC"/>
    <w:rsid w:val="4DAB3297"/>
    <w:rsid w:val="4DAC356D"/>
    <w:rsid w:val="4DB34C0A"/>
    <w:rsid w:val="4DB73C5B"/>
    <w:rsid w:val="4DC71DEA"/>
    <w:rsid w:val="4DDC0CCA"/>
    <w:rsid w:val="4DE57999"/>
    <w:rsid w:val="4DED191B"/>
    <w:rsid w:val="4DF26936"/>
    <w:rsid w:val="4DF42BC8"/>
    <w:rsid w:val="4DFB4026"/>
    <w:rsid w:val="4DFE44CF"/>
    <w:rsid w:val="4E046487"/>
    <w:rsid w:val="4E11095B"/>
    <w:rsid w:val="4E1171C6"/>
    <w:rsid w:val="4E117F0A"/>
    <w:rsid w:val="4E307EEC"/>
    <w:rsid w:val="4E3C47CD"/>
    <w:rsid w:val="4E405832"/>
    <w:rsid w:val="4E482F5A"/>
    <w:rsid w:val="4E52547A"/>
    <w:rsid w:val="4E55065A"/>
    <w:rsid w:val="4E5A1445"/>
    <w:rsid w:val="4E672C92"/>
    <w:rsid w:val="4E6B50E2"/>
    <w:rsid w:val="4E715F66"/>
    <w:rsid w:val="4E756727"/>
    <w:rsid w:val="4E7F62A6"/>
    <w:rsid w:val="4E8404DF"/>
    <w:rsid w:val="4E8B79BF"/>
    <w:rsid w:val="4E98779B"/>
    <w:rsid w:val="4EA20A9F"/>
    <w:rsid w:val="4EAC2E55"/>
    <w:rsid w:val="4EB20E42"/>
    <w:rsid w:val="4EBB5327"/>
    <w:rsid w:val="4EC11C96"/>
    <w:rsid w:val="4EC21BC7"/>
    <w:rsid w:val="4EC344E8"/>
    <w:rsid w:val="4EEF1894"/>
    <w:rsid w:val="4F0C2DE3"/>
    <w:rsid w:val="4F136CC4"/>
    <w:rsid w:val="4F146F7B"/>
    <w:rsid w:val="4F185F88"/>
    <w:rsid w:val="4F273440"/>
    <w:rsid w:val="4F2B5F53"/>
    <w:rsid w:val="4F380E01"/>
    <w:rsid w:val="4F3D5848"/>
    <w:rsid w:val="4F4109FE"/>
    <w:rsid w:val="4F422A3F"/>
    <w:rsid w:val="4F466B1E"/>
    <w:rsid w:val="4F4717BF"/>
    <w:rsid w:val="4F4E5979"/>
    <w:rsid w:val="4F4F7CBA"/>
    <w:rsid w:val="4F64031D"/>
    <w:rsid w:val="4F69617C"/>
    <w:rsid w:val="4F7445D1"/>
    <w:rsid w:val="4F7A1D6F"/>
    <w:rsid w:val="4F7B15EB"/>
    <w:rsid w:val="4F7B477E"/>
    <w:rsid w:val="4F7F4360"/>
    <w:rsid w:val="4F862A6A"/>
    <w:rsid w:val="4F8E3417"/>
    <w:rsid w:val="4F900E6F"/>
    <w:rsid w:val="4F940034"/>
    <w:rsid w:val="4F9A2D79"/>
    <w:rsid w:val="4F9C0EE8"/>
    <w:rsid w:val="4F9C5548"/>
    <w:rsid w:val="4FAB76BE"/>
    <w:rsid w:val="4FAE7FBC"/>
    <w:rsid w:val="4FB36D9B"/>
    <w:rsid w:val="4FE27FB9"/>
    <w:rsid w:val="4FE92275"/>
    <w:rsid w:val="4FEE5C3F"/>
    <w:rsid w:val="4FF069B8"/>
    <w:rsid w:val="4FF57948"/>
    <w:rsid w:val="501B5826"/>
    <w:rsid w:val="501B6945"/>
    <w:rsid w:val="501E34F8"/>
    <w:rsid w:val="502216AA"/>
    <w:rsid w:val="50230F46"/>
    <w:rsid w:val="50257CB3"/>
    <w:rsid w:val="502D6A56"/>
    <w:rsid w:val="50330F2D"/>
    <w:rsid w:val="50383C54"/>
    <w:rsid w:val="503A54EF"/>
    <w:rsid w:val="503C5796"/>
    <w:rsid w:val="504946D1"/>
    <w:rsid w:val="504B786E"/>
    <w:rsid w:val="504C7C56"/>
    <w:rsid w:val="5051677A"/>
    <w:rsid w:val="505711F8"/>
    <w:rsid w:val="506F3D15"/>
    <w:rsid w:val="508C3256"/>
    <w:rsid w:val="5094754F"/>
    <w:rsid w:val="50B17248"/>
    <w:rsid w:val="50B52B75"/>
    <w:rsid w:val="50B964BA"/>
    <w:rsid w:val="50BB7977"/>
    <w:rsid w:val="50C0408B"/>
    <w:rsid w:val="50C20FEE"/>
    <w:rsid w:val="50D05794"/>
    <w:rsid w:val="50D36EF6"/>
    <w:rsid w:val="50D71A36"/>
    <w:rsid w:val="50D74B92"/>
    <w:rsid w:val="50DE10BB"/>
    <w:rsid w:val="5107059C"/>
    <w:rsid w:val="511272BB"/>
    <w:rsid w:val="51164C2B"/>
    <w:rsid w:val="511D5231"/>
    <w:rsid w:val="51263985"/>
    <w:rsid w:val="512A4CEE"/>
    <w:rsid w:val="51355D22"/>
    <w:rsid w:val="51381C47"/>
    <w:rsid w:val="514754BC"/>
    <w:rsid w:val="514871AF"/>
    <w:rsid w:val="51535FCE"/>
    <w:rsid w:val="515671BB"/>
    <w:rsid w:val="515A5E1F"/>
    <w:rsid w:val="515D31E6"/>
    <w:rsid w:val="516A5118"/>
    <w:rsid w:val="516C2299"/>
    <w:rsid w:val="516D578C"/>
    <w:rsid w:val="517233A5"/>
    <w:rsid w:val="51765D89"/>
    <w:rsid w:val="517809FB"/>
    <w:rsid w:val="519820B0"/>
    <w:rsid w:val="519D048F"/>
    <w:rsid w:val="519F2020"/>
    <w:rsid w:val="51A5024B"/>
    <w:rsid w:val="51AF100D"/>
    <w:rsid w:val="51B474D5"/>
    <w:rsid w:val="51B82856"/>
    <w:rsid w:val="51BF3219"/>
    <w:rsid w:val="51C51D66"/>
    <w:rsid w:val="51C632FF"/>
    <w:rsid w:val="51C84E53"/>
    <w:rsid w:val="51CC6D54"/>
    <w:rsid w:val="51D574FE"/>
    <w:rsid w:val="51DA3291"/>
    <w:rsid w:val="51DA6605"/>
    <w:rsid w:val="51DF6EAE"/>
    <w:rsid w:val="51F1717C"/>
    <w:rsid w:val="51F9374D"/>
    <w:rsid w:val="51FE71E6"/>
    <w:rsid w:val="520545E7"/>
    <w:rsid w:val="520A51E3"/>
    <w:rsid w:val="520F6DCD"/>
    <w:rsid w:val="52133B18"/>
    <w:rsid w:val="521A0F89"/>
    <w:rsid w:val="521B0BBF"/>
    <w:rsid w:val="521E1CCC"/>
    <w:rsid w:val="521E5EF5"/>
    <w:rsid w:val="521F72EC"/>
    <w:rsid w:val="522B7BCF"/>
    <w:rsid w:val="522F51DE"/>
    <w:rsid w:val="524F70E4"/>
    <w:rsid w:val="525C3113"/>
    <w:rsid w:val="526D0886"/>
    <w:rsid w:val="527C4A85"/>
    <w:rsid w:val="527C66A5"/>
    <w:rsid w:val="52825892"/>
    <w:rsid w:val="529678BF"/>
    <w:rsid w:val="529D1099"/>
    <w:rsid w:val="52AC183B"/>
    <w:rsid w:val="52AF7301"/>
    <w:rsid w:val="52B52286"/>
    <w:rsid w:val="52BF1BA0"/>
    <w:rsid w:val="52C51A7E"/>
    <w:rsid w:val="52C52506"/>
    <w:rsid w:val="52D94217"/>
    <w:rsid w:val="52DC136A"/>
    <w:rsid w:val="52E4289E"/>
    <w:rsid w:val="52EC2A60"/>
    <w:rsid w:val="52F84E7D"/>
    <w:rsid w:val="52FA5546"/>
    <w:rsid w:val="53031838"/>
    <w:rsid w:val="530F5E5D"/>
    <w:rsid w:val="53186959"/>
    <w:rsid w:val="532B61F9"/>
    <w:rsid w:val="533A4098"/>
    <w:rsid w:val="53496BC0"/>
    <w:rsid w:val="535211E2"/>
    <w:rsid w:val="535C66C2"/>
    <w:rsid w:val="5370454A"/>
    <w:rsid w:val="538708AF"/>
    <w:rsid w:val="53936825"/>
    <w:rsid w:val="53945B7F"/>
    <w:rsid w:val="53A17210"/>
    <w:rsid w:val="53A21B29"/>
    <w:rsid w:val="53A56A1C"/>
    <w:rsid w:val="53A71C30"/>
    <w:rsid w:val="53AA3EB3"/>
    <w:rsid w:val="53B478F3"/>
    <w:rsid w:val="53CD17E5"/>
    <w:rsid w:val="53CE71B9"/>
    <w:rsid w:val="53D86898"/>
    <w:rsid w:val="53DD7361"/>
    <w:rsid w:val="53E05C95"/>
    <w:rsid w:val="53E34DF5"/>
    <w:rsid w:val="53E97F69"/>
    <w:rsid w:val="53F463AD"/>
    <w:rsid w:val="53FB1F35"/>
    <w:rsid w:val="54157868"/>
    <w:rsid w:val="54177ED2"/>
    <w:rsid w:val="541C34E2"/>
    <w:rsid w:val="54480CD7"/>
    <w:rsid w:val="544C55F9"/>
    <w:rsid w:val="544F18DB"/>
    <w:rsid w:val="54507261"/>
    <w:rsid w:val="545A64B8"/>
    <w:rsid w:val="54665451"/>
    <w:rsid w:val="546776AE"/>
    <w:rsid w:val="547242C6"/>
    <w:rsid w:val="54826CD9"/>
    <w:rsid w:val="54894281"/>
    <w:rsid w:val="54941CCC"/>
    <w:rsid w:val="549C537D"/>
    <w:rsid w:val="54AB397A"/>
    <w:rsid w:val="54AD64B6"/>
    <w:rsid w:val="54AE4190"/>
    <w:rsid w:val="54B540A2"/>
    <w:rsid w:val="54B85FFA"/>
    <w:rsid w:val="54B92BE5"/>
    <w:rsid w:val="54BC655F"/>
    <w:rsid w:val="54CD3A82"/>
    <w:rsid w:val="54CE07C1"/>
    <w:rsid w:val="54CF4DDF"/>
    <w:rsid w:val="54D007C3"/>
    <w:rsid w:val="54D67BD9"/>
    <w:rsid w:val="54DC2E2F"/>
    <w:rsid w:val="54E14E4F"/>
    <w:rsid w:val="54EC5002"/>
    <w:rsid w:val="54F06AA0"/>
    <w:rsid w:val="54FF1ABE"/>
    <w:rsid w:val="5500143B"/>
    <w:rsid w:val="550538B0"/>
    <w:rsid w:val="55083E5D"/>
    <w:rsid w:val="550927D9"/>
    <w:rsid w:val="550B2BAA"/>
    <w:rsid w:val="55182F91"/>
    <w:rsid w:val="55262998"/>
    <w:rsid w:val="552E4B72"/>
    <w:rsid w:val="553E1AB9"/>
    <w:rsid w:val="55465E83"/>
    <w:rsid w:val="554918E6"/>
    <w:rsid w:val="556407F8"/>
    <w:rsid w:val="557315CB"/>
    <w:rsid w:val="55740CA5"/>
    <w:rsid w:val="55827A91"/>
    <w:rsid w:val="558D4CA4"/>
    <w:rsid w:val="559977A5"/>
    <w:rsid w:val="559E1E56"/>
    <w:rsid w:val="55A3569B"/>
    <w:rsid w:val="55A579DD"/>
    <w:rsid w:val="55A91F9E"/>
    <w:rsid w:val="55AE4C5F"/>
    <w:rsid w:val="55C40382"/>
    <w:rsid w:val="55C84B08"/>
    <w:rsid w:val="55CC27DB"/>
    <w:rsid w:val="55E63B88"/>
    <w:rsid w:val="55F70EEA"/>
    <w:rsid w:val="55FE5CD9"/>
    <w:rsid w:val="56054B76"/>
    <w:rsid w:val="56074A3E"/>
    <w:rsid w:val="56083C79"/>
    <w:rsid w:val="560B402D"/>
    <w:rsid w:val="56114B1E"/>
    <w:rsid w:val="56285903"/>
    <w:rsid w:val="562A3508"/>
    <w:rsid w:val="562D0648"/>
    <w:rsid w:val="562D78FB"/>
    <w:rsid w:val="56307358"/>
    <w:rsid w:val="56321EA4"/>
    <w:rsid w:val="56375F45"/>
    <w:rsid w:val="563929C4"/>
    <w:rsid w:val="56475A5C"/>
    <w:rsid w:val="564A51E9"/>
    <w:rsid w:val="564D23FB"/>
    <w:rsid w:val="56544795"/>
    <w:rsid w:val="566563DE"/>
    <w:rsid w:val="5671376A"/>
    <w:rsid w:val="567E4EE5"/>
    <w:rsid w:val="56877157"/>
    <w:rsid w:val="568B4FD5"/>
    <w:rsid w:val="56900CE9"/>
    <w:rsid w:val="56907E88"/>
    <w:rsid w:val="56917CD6"/>
    <w:rsid w:val="56997F14"/>
    <w:rsid w:val="56A11CEB"/>
    <w:rsid w:val="56A6788A"/>
    <w:rsid w:val="56C34498"/>
    <w:rsid w:val="56C43C54"/>
    <w:rsid w:val="56C704E4"/>
    <w:rsid w:val="56E0704D"/>
    <w:rsid w:val="56E20DEB"/>
    <w:rsid w:val="56E61858"/>
    <w:rsid w:val="56F15CFC"/>
    <w:rsid w:val="56F50EAE"/>
    <w:rsid w:val="56F52E6D"/>
    <w:rsid w:val="570806E1"/>
    <w:rsid w:val="570945A2"/>
    <w:rsid w:val="571F5B71"/>
    <w:rsid w:val="572623D5"/>
    <w:rsid w:val="572C26F0"/>
    <w:rsid w:val="57376847"/>
    <w:rsid w:val="57411D4D"/>
    <w:rsid w:val="57456C0B"/>
    <w:rsid w:val="575953CA"/>
    <w:rsid w:val="575E1691"/>
    <w:rsid w:val="5763301C"/>
    <w:rsid w:val="577233C8"/>
    <w:rsid w:val="577A7B46"/>
    <w:rsid w:val="578214A7"/>
    <w:rsid w:val="57883A8A"/>
    <w:rsid w:val="578A0232"/>
    <w:rsid w:val="57A466CA"/>
    <w:rsid w:val="57AA42DC"/>
    <w:rsid w:val="57AA65AF"/>
    <w:rsid w:val="57B84134"/>
    <w:rsid w:val="57CA026F"/>
    <w:rsid w:val="57DD1A27"/>
    <w:rsid w:val="57E17EEA"/>
    <w:rsid w:val="57E81A9A"/>
    <w:rsid w:val="57EA7499"/>
    <w:rsid w:val="57F07FC2"/>
    <w:rsid w:val="57F23233"/>
    <w:rsid w:val="57F30EC0"/>
    <w:rsid w:val="58002DB9"/>
    <w:rsid w:val="582E18AF"/>
    <w:rsid w:val="584020F8"/>
    <w:rsid w:val="58405E3C"/>
    <w:rsid w:val="5846048C"/>
    <w:rsid w:val="584A17F6"/>
    <w:rsid w:val="58594BCF"/>
    <w:rsid w:val="585D2988"/>
    <w:rsid w:val="585F10DA"/>
    <w:rsid w:val="58623BFD"/>
    <w:rsid w:val="5863501C"/>
    <w:rsid w:val="58770702"/>
    <w:rsid w:val="5881689C"/>
    <w:rsid w:val="58875A28"/>
    <w:rsid w:val="588D53A2"/>
    <w:rsid w:val="588F1D9C"/>
    <w:rsid w:val="58941A61"/>
    <w:rsid w:val="58947073"/>
    <w:rsid w:val="58A05244"/>
    <w:rsid w:val="58A121DF"/>
    <w:rsid w:val="58A41558"/>
    <w:rsid w:val="58A44BA0"/>
    <w:rsid w:val="58AE6D7D"/>
    <w:rsid w:val="58B74B46"/>
    <w:rsid w:val="58B83C64"/>
    <w:rsid w:val="58B9276B"/>
    <w:rsid w:val="58BB6AAD"/>
    <w:rsid w:val="58C7015E"/>
    <w:rsid w:val="58E1602D"/>
    <w:rsid w:val="58F366B6"/>
    <w:rsid w:val="58F527DF"/>
    <w:rsid w:val="58FB0E74"/>
    <w:rsid w:val="59003589"/>
    <w:rsid w:val="59096165"/>
    <w:rsid w:val="59407153"/>
    <w:rsid w:val="59472A3D"/>
    <w:rsid w:val="594845A7"/>
    <w:rsid w:val="59485060"/>
    <w:rsid w:val="594B3F60"/>
    <w:rsid w:val="5952169A"/>
    <w:rsid w:val="59535B00"/>
    <w:rsid w:val="59543A36"/>
    <w:rsid w:val="595A0742"/>
    <w:rsid w:val="595C5D94"/>
    <w:rsid w:val="595E10D3"/>
    <w:rsid w:val="596061AF"/>
    <w:rsid w:val="597B4144"/>
    <w:rsid w:val="597B5BD5"/>
    <w:rsid w:val="598148DB"/>
    <w:rsid w:val="598C5632"/>
    <w:rsid w:val="59A17AE1"/>
    <w:rsid w:val="59B30C65"/>
    <w:rsid w:val="59B31698"/>
    <w:rsid w:val="59B87A0A"/>
    <w:rsid w:val="59BA2CD6"/>
    <w:rsid w:val="59BD5583"/>
    <w:rsid w:val="59C67CA1"/>
    <w:rsid w:val="59C86BC2"/>
    <w:rsid w:val="59D35BCC"/>
    <w:rsid w:val="59DB5375"/>
    <w:rsid w:val="59DD5842"/>
    <w:rsid w:val="59E45001"/>
    <w:rsid w:val="59E805FC"/>
    <w:rsid w:val="5A052F46"/>
    <w:rsid w:val="5A104E76"/>
    <w:rsid w:val="5A19428D"/>
    <w:rsid w:val="5A1D7395"/>
    <w:rsid w:val="5A2317E6"/>
    <w:rsid w:val="5A2723B2"/>
    <w:rsid w:val="5A2940A6"/>
    <w:rsid w:val="5A357195"/>
    <w:rsid w:val="5A4825B3"/>
    <w:rsid w:val="5A4D0778"/>
    <w:rsid w:val="5A556B80"/>
    <w:rsid w:val="5A5A3F20"/>
    <w:rsid w:val="5A6645BB"/>
    <w:rsid w:val="5A690D0E"/>
    <w:rsid w:val="5A6D02B3"/>
    <w:rsid w:val="5A730E04"/>
    <w:rsid w:val="5A7C2A2E"/>
    <w:rsid w:val="5A7F726D"/>
    <w:rsid w:val="5A846185"/>
    <w:rsid w:val="5A8634F5"/>
    <w:rsid w:val="5A8B486C"/>
    <w:rsid w:val="5A90059E"/>
    <w:rsid w:val="5A963070"/>
    <w:rsid w:val="5A96480F"/>
    <w:rsid w:val="5A977DD2"/>
    <w:rsid w:val="5AA14921"/>
    <w:rsid w:val="5AB34D71"/>
    <w:rsid w:val="5AC5559C"/>
    <w:rsid w:val="5ACA2388"/>
    <w:rsid w:val="5ACC1985"/>
    <w:rsid w:val="5ACE14FC"/>
    <w:rsid w:val="5AD17127"/>
    <w:rsid w:val="5AD33AAC"/>
    <w:rsid w:val="5ADD1027"/>
    <w:rsid w:val="5AE47BA9"/>
    <w:rsid w:val="5AEF1264"/>
    <w:rsid w:val="5AF84D4C"/>
    <w:rsid w:val="5B0C12DD"/>
    <w:rsid w:val="5B294A6B"/>
    <w:rsid w:val="5B294EFB"/>
    <w:rsid w:val="5B3024A2"/>
    <w:rsid w:val="5B3125EF"/>
    <w:rsid w:val="5B360DC3"/>
    <w:rsid w:val="5B3B4CDE"/>
    <w:rsid w:val="5B431606"/>
    <w:rsid w:val="5B453820"/>
    <w:rsid w:val="5B530EB1"/>
    <w:rsid w:val="5B5B5341"/>
    <w:rsid w:val="5B5F163E"/>
    <w:rsid w:val="5B7235C1"/>
    <w:rsid w:val="5B77393A"/>
    <w:rsid w:val="5B8B7077"/>
    <w:rsid w:val="5B902036"/>
    <w:rsid w:val="5B9422D8"/>
    <w:rsid w:val="5BA1291E"/>
    <w:rsid w:val="5BA20E83"/>
    <w:rsid w:val="5BA313D1"/>
    <w:rsid w:val="5BAD4C4C"/>
    <w:rsid w:val="5BAD52EE"/>
    <w:rsid w:val="5BAE5680"/>
    <w:rsid w:val="5BBE372F"/>
    <w:rsid w:val="5BC811CC"/>
    <w:rsid w:val="5BD12AB0"/>
    <w:rsid w:val="5BDF17C1"/>
    <w:rsid w:val="5BE0446D"/>
    <w:rsid w:val="5BE9459F"/>
    <w:rsid w:val="5BF67D68"/>
    <w:rsid w:val="5C2503D4"/>
    <w:rsid w:val="5C27615B"/>
    <w:rsid w:val="5C3E3C0A"/>
    <w:rsid w:val="5C4E13E8"/>
    <w:rsid w:val="5C577EDF"/>
    <w:rsid w:val="5C590F18"/>
    <w:rsid w:val="5C615825"/>
    <w:rsid w:val="5C645A82"/>
    <w:rsid w:val="5C6C1F33"/>
    <w:rsid w:val="5C6D0BB7"/>
    <w:rsid w:val="5C791678"/>
    <w:rsid w:val="5C7C32E2"/>
    <w:rsid w:val="5C856858"/>
    <w:rsid w:val="5C927280"/>
    <w:rsid w:val="5C97338A"/>
    <w:rsid w:val="5C993785"/>
    <w:rsid w:val="5C9C6253"/>
    <w:rsid w:val="5CB06C1F"/>
    <w:rsid w:val="5CB27168"/>
    <w:rsid w:val="5CB30325"/>
    <w:rsid w:val="5CB66616"/>
    <w:rsid w:val="5CC55C8F"/>
    <w:rsid w:val="5CC620AB"/>
    <w:rsid w:val="5CC735FC"/>
    <w:rsid w:val="5CD13742"/>
    <w:rsid w:val="5CD2731A"/>
    <w:rsid w:val="5CD74F2C"/>
    <w:rsid w:val="5CEE55D9"/>
    <w:rsid w:val="5CEF3453"/>
    <w:rsid w:val="5CFE3F6F"/>
    <w:rsid w:val="5D024DDC"/>
    <w:rsid w:val="5D072AE3"/>
    <w:rsid w:val="5D0D20BE"/>
    <w:rsid w:val="5D123A78"/>
    <w:rsid w:val="5D161672"/>
    <w:rsid w:val="5D1A7FB6"/>
    <w:rsid w:val="5D2072C3"/>
    <w:rsid w:val="5D21754A"/>
    <w:rsid w:val="5D221918"/>
    <w:rsid w:val="5D23515E"/>
    <w:rsid w:val="5D26227E"/>
    <w:rsid w:val="5D3203F2"/>
    <w:rsid w:val="5D321BA0"/>
    <w:rsid w:val="5D3A30C8"/>
    <w:rsid w:val="5D403DEF"/>
    <w:rsid w:val="5D7714B8"/>
    <w:rsid w:val="5D863B5D"/>
    <w:rsid w:val="5D885BE7"/>
    <w:rsid w:val="5D921024"/>
    <w:rsid w:val="5D9904D5"/>
    <w:rsid w:val="5DC479A6"/>
    <w:rsid w:val="5DE51A6C"/>
    <w:rsid w:val="5DE52685"/>
    <w:rsid w:val="5E07038F"/>
    <w:rsid w:val="5E073DD8"/>
    <w:rsid w:val="5E082240"/>
    <w:rsid w:val="5E096DA1"/>
    <w:rsid w:val="5E114212"/>
    <w:rsid w:val="5E11454E"/>
    <w:rsid w:val="5E154664"/>
    <w:rsid w:val="5E2C6B60"/>
    <w:rsid w:val="5E3807F2"/>
    <w:rsid w:val="5E3D2731"/>
    <w:rsid w:val="5E4627FB"/>
    <w:rsid w:val="5E4D05DF"/>
    <w:rsid w:val="5E5102B5"/>
    <w:rsid w:val="5E5E342F"/>
    <w:rsid w:val="5E6B2A27"/>
    <w:rsid w:val="5E6C62FF"/>
    <w:rsid w:val="5E746AC6"/>
    <w:rsid w:val="5E7600AE"/>
    <w:rsid w:val="5E7816C5"/>
    <w:rsid w:val="5E7A3FF0"/>
    <w:rsid w:val="5E853ACD"/>
    <w:rsid w:val="5E8A2F2C"/>
    <w:rsid w:val="5E8C29F1"/>
    <w:rsid w:val="5E9712CA"/>
    <w:rsid w:val="5E981578"/>
    <w:rsid w:val="5E9D1ACA"/>
    <w:rsid w:val="5E9F13E1"/>
    <w:rsid w:val="5EA824D0"/>
    <w:rsid w:val="5EB42270"/>
    <w:rsid w:val="5EB54AFA"/>
    <w:rsid w:val="5EC24ECF"/>
    <w:rsid w:val="5EC9359C"/>
    <w:rsid w:val="5ED35E60"/>
    <w:rsid w:val="5EE310BF"/>
    <w:rsid w:val="5EE3646D"/>
    <w:rsid w:val="5EE73148"/>
    <w:rsid w:val="5EED026E"/>
    <w:rsid w:val="5EF80D05"/>
    <w:rsid w:val="5F0142A2"/>
    <w:rsid w:val="5F03102B"/>
    <w:rsid w:val="5F056268"/>
    <w:rsid w:val="5F1300BC"/>
    <w:rsid w:val="5F1F6D29"/>
    <w:rsid w:val="5F1F7F41"/>
    <w:rsid w:val="5F2C6E4B"/>
    <w:rsid w:val="5F2E7DA4"/>
    <w:rsid w:val="5F2F3223"/>
    <w:rsid w:val="5F4213AE"/>
    <w:rsid w:val="5F540748"/>
    <w:rsid w:val="5F66769F"/>
    <w:rsid w:val="5F6D303D"/>
    <w:rsid w:val="5F7146B0"/>
    <w:rsid w:val="5F81763C"/>
    <w:rsid w:val="5F8D5B05"/>
    <w:rsid w:val="5FA37018"/>
    <w:rsid w:val="5FAA25D6"/>
    <w:rsid w:val="5FBA0D47"/>
    <w:rsid w:val="5FD23130"/>
    <w:rsid w:val="5FD75ADC"/>
    <w:rsid w:val="5FE16C25"/>
    <w:rsid w:val="5FE9508C"/>
    <w:rsid w:val="6002589D"/>
    <w:rsid w:val="600A27F2"/>
    <w:rsid w:val="600B6468"/>
    <w:rsid w:val="60252E1D"/>
    <w:rsid w:val="603077B5"/>
    <w:rsid w:val="6039657C"/>
    <w:rsid w:val="603D4013"/>
    <w:rsid w:val="606B7C08"/>
    <w:rsid w:val="606E72D3"/>
    <w:rsid w:val="60743918"/>
    <w:rsid w:val="607A0F08"/>
    <w:rsid w:val="609277CC"/>
    <w:rsid w:val="609850D5"/>
    <w:rsid w:val="609929A0"/>
    <w:rsid w:val="60A3003B"/>
    <w:rsid w:val="60A75442"/>
    <w:rsid w:val="60AC6122"/>
    <w:rsid w:val="60B24E19"/>
    <w:rsid w:val="60B26076"/>
    <w:rsid w:val="60B87849"/>
    <w:rsid w:val="60BD436A"/>
    <w:rsid w:val="60C42B17"/>
    <w:rsid w:val="60C97AD7"/>
    <w:rsid w:val="60D70111"/>
    <w:rsid w:val="60D861C2"/>
    <w:rsid w:val="60DA0690"/>
    <w:rsid w:val="60EF6A87"/>
    <w:rsid w:val="60FA0CC3"/>
    <w:rsid w:val="61031154"/>
    <w:rsid w:val="61074B83"/>
    <w:rsid w:val="611A6351"/>
    <w:rsid w:val="611B5D8D"/>
    <w:rsid w:val="61215344"/>
    <w:rsid w:val="6126558A"/>
    <w:rsid w:val="6137294C"/>
    <w:rsid w:val="614C774B"/>
    <w:rsid w:val="615C6ABF"/>
    <w:rsid w:val="615D7523"/>
    <w:rsid w:val="6168320B"/>
    <w:rsid w:val="61711A30"/>
    <w:rsid w:val="61757766"/>
    <w:rsid w:val="6176399D"/>
    <w:rsid w:val="617C2064"/>
    <w:rsid w:val="61892A80"/>
    <w:rsid w:val="61907CAF"/>
    <w:rsid w:val="61AF4FA4"/>
    <w:rsid w:val="61B10B92"/>
    <w:rsid w:val="61B3122C"/>
    <w:rsid w:val="61C8311E"/>
    <w:rsid w:val="61D33802"/>
    <w:rsid w:val="61D84C61"/>
    <w:rsid w:val="61E74B27"/>
    <w:rsid w:val="61E763C2"/>
    <w:rsid w:val="61FC71CF"/>
    <w:rsid w:val="620778B0"/>
    <w:rsid w:val="620C68D4"/>
    <w:rsid w:val="62252572"/>
    <w:rsid w:val="62263628"/>
    <w:rsid w:val="62287AF2"/>
    <w:rsid w:val="623754CA"/>
    <w:rsid w:val="623A581E"/>
    <w:rsid w:val="6246501B"/>
    <w:rsid w:val="62481E96"/>
    <w:rsid w:val="624A488E"/>
    <w:rsid w:val="62552F08"/>
    <w:rsid w:val="62597FF7"/>
    <w:rsid w:val="626716C1"/>
    <w:rsid w:val="626B5114"/>
    <w:rsid w:val="62705312"/>
    <w:rsid w:val="62786049"/>
    <w:rsid w:val="627D3C5E"/>
    <w:rsid w:val="6284282C"/>
    <w:rsid w:val="628E097F"/>
    <w:rsid w:val="62940FF5"/>
    <w:rsid w:val="62BD22BB"/>
    <w:rsid w:val="62C12908"/>
    <w:rsid w:val="62C206A8"/>
    <w:rsid w:val="62CA74AC"/>
    <w:rsid w:val="62D62915"/>
    <w:rsid w:val="62D71C51"/>
    <w:rsid w:val="62D8510F"/>
    <w:rsid w:val="62DA0AAD"/>
    <w:rsid w:val="62DE71D6"/>
    <w:rsid w:val="62DF75D3"/>
    <w:rsid w:val="62ED3042"/>
    <w:rsid w:val="62F05758"/>
    <w:rsid w:val="62F3302C"/>
    <w:rsid w:val="62F64267"/>
    <w:rsid w:val="62F7425C"/>
    <w:rsid w:val="62F811FE"/>
    <w:rsid w:val="62FF5A2C"/>
    <w:rsid w:val="630444B7"/>
    <w:rsid w:val="63045A36"/>
    <w:rsid w:val="63046053"/>
    <w:rsid w:val="63066EE4"/>
    <w:rsid w:val="630B125D"/>
    <w:rsid w:val="630E7F39"/>
    <w:rsid w:val="631A3871"/>
    <w:rsid w:val="631C4494"/>
    <w:rsid w:val="632379BB"/>
    <w:rsid w:val="63240E00"/>
    <w:rsid w:val="63402E78"/>
    <w:rsid w:val="63524AA6"/>
    <w:rsid w:val="635F4E8F"/>
    <w:rsid w:val="636655BD"/>
    <w:rsid w:val="63710356"/>
    <w:rsid w:val="638B2194"/>
    <w:rsid w:val="638C286A"/>
    <w:rsid w:val="639359E3"/>
    <w:rsid w:val="639A3062"/>
    <w:rsid w:val="63A64968"/>
    <w:rsid w:val="63B849FF"/>
    <w:rsid w:val="63C00940"/>
    <w:rsid w:val="63CE258C"/>
    <w:rsid w:val="63DD59B8"/>
    <w:rsid w:val="63F21C51"/>
    <w:rsid w:val="64012FFC"/>
    <w:rsid w:val="640971ED"/>
    <w:rsid w:val="640F55A8"/>
    <w:rsid w:val="641010D2"/>
    <w:rsid w:val="641C619D"/>
    <w:rsid w:val="641C70A9"/>
    <w:rsid w:val="642C69E6"/>
    <w:rsid w:val="6431746F"/>
    <w:rsid w:val="64322A7F"/>
    <w:rsid w:val="64433B0F"/>
    <w:rsid w:val="644858C9"/>
    <w:rsid w:val="645959BB"/>
    <w:rsid w:val="646D7A7A"/>
    <w:rsid w:val="647C5C65"/>
    <w:rsid w:val="64882C04"/>
    <w:rsid w:val="64A54CC8"/>
    <w:rsid w:val="64A97632"/>
    <w:rsid w:val="64B01520"/>
    <w:rsid w:val="64B1416C"/>
    <w:rsid w:val="64B3173B"/>
    <w:rsid w:val="64BF2D3C"/>
    <w:rsid w:val="64C6591F"/>
    <w:rsid w:val="64CB0360"/>
    <w:rsid w:val="64CE2891"/>
    <w:rsid w:val="64DA6863"/>
    <w:rsid w:val="64E21D31"/>
    <w:rsid w:val="64EB0005"/>
    <w:rsid w:val="64F357F8"/>
    <w:rsid w:val="64F52674"/>
    <w:rsid w:val="64F72EEB"/>
    <w:rsid w:val="6507335A"/>
    <w:rsid w:val="65091592"/>
    <w:rsid w:val="650F660D"/>
    <w:rsid w:val="651013B8"/>
    <w:rsid w:val="65184D4C"/>
    <w:rsid w:val="652C0685"/>
    <w:rsid w:val="65364A75"/>
    <w:rsid w:val="655F7330"/>
    <w:rsid w:val="65680F40"/>
    <w:rsid w:val="65713B69"/>
    <w:rsid w:val="6595128B"/>
    <w:rsid w:val="65965BF8"/>
    <w:rsid w:val="659A45C0"/>
    <w:rsid w:val="65A4074C"/>
    <w:rsid w:val="65AC1773"/>
    <w:rsid w:val="65BC40BD"/>
    <w:rsid w:val="65C03709"/>
    <w:rsid w:val="65C77AD2"/>
    <w:rsid w:val="65CA1F4F"/>
    <w:rsid w:val="65CE528C"/>
    <w:rsid w:val="65D01655"/>
    <w:rsid w:val="65D045BB"/>
    <w:rsid w:val="65DC6DC5"/>
    <w:rsid w:val="65E87941"/>
    <w:rsid w:val="66030C64"/>
    <w:rsid w:val="6607638B"/>
    <w:rsid w:val="660A2A48"/>
    <w:rsid w:val="660F497F"/>
    <w:rsid w:val="66154422"/>
    <w:rsid w:val="66164C38"/>
    <w:rsid w:val="66217B81"/>
    <w:rsid w:val="663C56FB"/>
    <w:rsid w:val="66494BE1"/>
    <w:rsid w:val="66635AD0"/>
    <w:rsid w:val="666B4BAD"/>
    <w:rsid w:val="66740E95"/>
    <w:rsid w:val="66774DC6"/>
    <w:rsid w:val="667D0A8C"/>
    <w:rsid w:val="66A07AE6"/>
    <w:rsid w:val="66A3275B"/>
    <w:rsid w:val="66A628A9"/>
    <w:rsid w:val="66A938C7"/>
    <w:rsid w:val="66AA17D2"/>
    <w:rsid w:val="66AF2DA1"/>
    <w:rsid w:val="66B44CCC"/>
    <w:rsid w:val="66B668AA"/>
    <w:rsid w:val="66C65C06"/>
    <w:rsid w:val="66EB5CDC"/>
    <w:rsid w:val="66EC4AF5"/>
    <w:rsid w:val="66EE2D9A"/>
    <w:rsid w:val="66F21F84"/>
    <w:rsid w:val="66F45315"/>
    <w:rsid w:val="66F7362A"/>
    <w:rsid w:val="66F836C0"/>
    <w:rsid w:val="671743F4"/>
    <w:rsid w:val="672D3FD6"/>
    <w:rsid w:val="67305A10"/>
    <w:rsid w:val="67317011"/>
    <w:rsid w:val="673332C1"/>
    <w:rsid w:val="67350AF4"/>
    <w:rsid w:val="673F6725"/>
    <w:rsid w:val="67447C8C"/>
    <w:rsid w:val="67474376"/>
    <w:rsid w:val="67553839"/>
    <w:rsid w:val="675A07F7"/>
    <w:rsid w:val="675A470A"/>
    <w:rsid w:val="67621748"/>
    <w:rsid w:val="67735919"/>
    <w:rsid w:val="67741894"/>
    <w:rsid w:val="678040B8"/>
    <w:rsid w:val="67834E48"/>
    <w:rsid w:val="67843EB1"/>
    <w:rsid w:val="678E3EB0"/>
    <w:rsid w:val="67916F6B"/>
    <w:rsid w:val="67AC4502"/>
    <w:rsid w:val="67BF61D5"/>
    <w:rsid w:val="67CA78E0"/>
    <w:rsid w:val="67CD622D"/>
    <w:rsid w:val="67CE07EB"/>
    <w:rsid w:val="67CE3BE7"/>
    <w:rsid w:val="67DD3133"/>
    <w:rsid w:val="67E23A2F"/>
    <w:rsid w:val="67F4158F"/>
    <w:rsid w:val="67F53321"/>
    <w:rsid w:val="67FF7D18"/>
    <w:rsid w:val="680F7333"/>
    <w:rsid w:val="68361B1B"/>
    <w:rsid w:val="683F07D3"/>
    <w:rsid w:val="68432C4C"/>
    <w:rsid w:val="685506E9"/>
    <w:rsid w:val="686326D2"/>
    <w:rsid w:val="686C35FC"/>
    <w:rsid w:val="68710A7F"/>
    <w:rsid w:val="687228FE"/>
    <w:rsid w:val="68772423"/>
    <w:rsid w:val="687C6430"/>
    <w:rsid w:val="688C0AE0"/>
    <w:rsid w:val="688C42C0"/>
    <w:rsid w:val="6890244B"/>
    <w:rsid w:val="68981EDD"/>
    <w:rsid w:val="689F68DA"/>
    <w:rsid w:val="68AA6B15"/>
    <w:rsid w:val="68AC0A8F"/>
    <w:rsid w:val="68B56785"/>
    <w:rsid w:val="68B96E6B"/>
    <w:rsid w:val="68D01407"/>
    <w:rsid w:val="68DD6356"/>
    <w:rsid w:val="692447C9"/>
    <w:rsid w:val="692607E4"/>
    <w:rsid w:val="69473DCE"/>
    <w:rsid w:val="69536AB9"/>
    <w:rsid w:val="69545B1A"/>
    <w:rsid w:val="69570BD8"/>
    <w:rsid w:val="69591D0F"/>
    <w:rsid w:val="695A6332"/>
    <w:rsid w:val="695D09A4"/>
    <w:rsid w:val="695F48D9"/>
    <w:rsid w:val="6970393F"/>
    <w:rsid w:val="6974276A"/>
    <w:rsid w:val="69762436"/>
    <w:rsid w:val="69765F27"/>
    <w:rsid w:val="697F5A9B"/>
    <w:rsid w:val="69867B24"/>
    <w:rsid w:val="6989255B"/>
    <w:rsid w:val="699228F2"/>
    <w:rsid w:val="6993439A"/>
    <w:rsid w:val="69955B5C"/>
    <w:rsid w:val="69A04B30"/>
    <w:rsid w:val="69BE4A86"/>
    <w:rsid w:val="69C85AF2"/>
    <w:rsid w:val="69D27352"/>
    <w:rsid w:val="69DE07C0"/>
    <w:rsid w:val="69DE6F95"/>
    <w:rsid w:val="69DF0D76"/>
    <w:rsid w:val="69EE0F97"/>
    <w:rsid w:val="6A06437E"/>
    <w:rsid w:val="6A1131E6"/>
    <w:rsid w:val="6A184AF3"/>
    <w:rsid w:val="6A185B08"/>
    <w:rsid w:val="6A2E6CB9"/>
    <w:rsid w:val="6A2F082B"/>
    <w:rsid w:val="6A384F29"/>
    <w:rsid w:val="6A3C60B2"/>
    <w:rsid w:val="6A433CF8"/>
    <w:rsid w:val="6A492A12"/>
    <w:rsid w:val="6A4C1AE7"/>
    <w:rsid w:val="6A4C7F98"/>
    <w:rsid w:val="6A4D6711"/>
    <w:rsid w:val="6A60093C"/>
    <w:rsid w:val="6A676328"/>
    <w:rsid w:val="6A720D66"/>
    <w:rsid w:val="6A783FEC"/>
    <w:rsid w:val="6A8372E3"/>
    <w:rsid w:val="6A8827AF"/>
    <w:rsid w:val="6A8A1EE0"/>
    <w:rsid w:val="6A943D9C"/>
    <w:rsid w:val="6A970495"/>
    <w:rsid w:val="6A9F40F9"/>
    <w:rsid w:val="6AA03FD7"/>
    <w:rsid w:val="6AAC12C5"/>
    <w:rsid w:val="6AB30C66"/>
    <w:rsid w:val="6ABC0560"/>
    <w:rsid w:val="6AC81E74"/>
    <w:rsid w:val="6ACB0099"/>
    <w:rsid w:val="6ACB6C26"/>
    <w:rsid w:val="6ACC704E"/>
    <w:rsid w:val="6AD53EE2"/>
    <w:rsid w:val="6AD5536B"/>
    <w:rsid w:val="6AE067C1"/>
    <w:rsid w:val="6AE332F8"/>
    <w:rsid w:val="6AF205CD"/>
    <w:rsid w:val="6AF37F82"/>
    <w:rsid w:val="6AFC27FC"/>
    <w:rsid w:val="6B0712B2"/>
    <w:rsid w:val="6B08783A"/>
    <w:rsid w:val="6B1C434C"/>
    <w:rsid w:val="6B213D39"/>
    <w:rsid w:val="6B2B2555"/>
    <w:rsid w:val="6B2D1661"/>
    <w:rsid w:val="6B2D3542"/>
    <w:rsid w:val="6B3829DD"/>
    <w:rsid w:val="6B3872F5"/>
    <w:rsid w:val="6B393FDF"/>
    <w:rsid w:val="6B3E010F"/>
    <w:rsid w:val="6B404BFE"/>
    <w:rsid w:val="6B405000"/>
    <w:rsid w:val="6B4B1A7E"/>
    <w:rsid w:val="6B4C4241"/>
    <w:rsid w:val="6B527379"/>
    <w:rsid w:val="6B5D4AF9"/>
    <w:rsid w:val="6B6F6930"/>
    <w:rsid w:val="6B7E2E70"/>
    <w:rsid w:val="6B8227A4"/>
    <w:rsid w:val="6B826714"/>
    <w:rsid w:val="6B876B03"/>
    <w:rsid w:val="6B892846"/>
    <w:rsid w:val="6B9C2BC1"/>
    <w:rsid w:val="6BA07B41"/>
    <w:rsid w:val="6BA64E7D"/>
    <w:rsid w:val="6BA865DC"/>
    <w:rsid w:val="6BAA253E"/>
    <w:rsid w:val="6BB6002B"/>
    <w:rsid w:val="6BBA3618"/>
    <w:rsid w:val="6BC03F7D"/>
    <w:rsid w:val="6BD92C4A"/>
    <w:rsid w:val="6BE039F9"/>
    <w:rsid w:val="6BE205C3"/>
    <w:rsid w:val="6BE503CD"/>
    <w:rsid w:val="6BEB6031"/>
    <w:rsid w:val="6BEC7254"/>
    <w:rsid w:val="6BF31C02"/>
    <w:rsid w:val="6C0305D2"/>
    <w:rsid w:val="6C033B4C"/>
    <w:rsid w:val="6C086A69"/>
    <w:rsid w:val="6C197846"/>
    <w:rsid w:val="6C2D6BCD"/>
    <w:rsid w:val="6C30448C"/>
    <w:rsid w:val="6C3A732B"/>
    <w:rsid w:val="6C4D0917"/>
    <w:rsid w:val="6C79122E"/>
    <w:rsid w:val="6C7A13C1"/>
    <w:rsid w:val="6C7A406B"/>
    <w:rsid w:val="6C851FEE"/>
    <w:rsid w:val="6C9814B6"/>
    <w:rsid w:val="6C991D1A"/>
    <w:rsid w:val="6C9B6C04"/>
    <w:rsid w:val="6CA25E4B"/>
    <w:rsid w:val="6CAE3E70"/>
    <w:rsid w:val="6CB6112F"/>
    <w:rsid w:val="6CB64408"/>
    <w:rsid w:val="6CB92788"/>
    <w:rsid w:val="6CBE7F29"/>
    <w:rsid w:val="6CBF076D"/>
    <w:rsid w:val="6CC16E10"/>
    <w:rsid w:val="6CC95F05"/>
    <w:rsid w:val="6CD1549A"/>
    <w:rsid w:val="6CDC2630"/>
    <w:rsid w:val="6CDD7696"/>
    <w:rsid w:val="6CE075FC"/>
    <w:rsid w:val="6CF21808"/>
    <w:rsid w:val="6CF65E26"/>
    <w:rsid w:val="6CFB7924"/>
    <w:rsid w:val="6D085016"/>
    <w:rsid w:val="6D0A56CE"/>
    <w:rsid w:val="6D0B00ED"/>
    <w:rsid w:val="6D1D1945"/>
    <w:rsid w:val="6D1E2F11"/>
    <w:rsid w:val="6D1F5AA0"/>
    <w:rsid w:val="6D2553B0"/>
    <w:rsid w:val="6D393B8F"/>
    <w:rsid w:val="6D4676A8"/>
    <w:rsid w:val="6D5A0F70"/>
    <w:rsid w:val="6D5A40CA"/>
    <w:rsid w:val="6D5C7F2A"/>
    <w:rsid w:val="6D5E1466"/>
    <w:rsid w:val="6D732BDF"/>
    <w:rsid w:val="6D7903D5"/>
    <w:rsid w:val="6D7C38FD"/>
    <w:rsid w:val="6D8B16E5"/>
    <w:rsid w:val="6D911E44"/>
    <w:rsid w:val="6D934ADC"/>
    <w:rsid w:val="6D96068E"/>
    <w:rsid w:val="6DA01CA9"/>
    <w:rsid w:val="6DB023D3"/>
    <w:rsid w:val="6DC1634D"/>
    <w:rsid w:val="6DD979AF"/>
    <w:rsid w:val="6DDA5B46"/>
    <w:rsid w:val="6DDD7244"/>
    <w:rsid w:val="6DF32B6C"/>
    <w:rsid w:val="6DFA3025"/>
    <w:rsid w:val="6DFD14A6"/>
    <w:rsid w:val="6DFD2922"/>
    <w:rsid w:val="6E061269"/>
    <w:rsid w:val="6E06152C"/>
    <w:rsid w:val="6E0646CE"/>
    <w:rsid w:val="6E067AA4"/>
    <w:rsid w:val="6E1648D8"/>
    <w:rsid w:val="6E2415F1"/>
    <w:rsid w:val="6E255D6B"/>
    <w:rsid w:val="6E300A3F"/>
    <w:rsid w:val="6E367E0E"/>
    <w:rsid w:val="6E4071CE"/>
    <w:rsid w:val="6E4252B9"/>
    <w:rsid w:val="6E480E43"/>
    <w:rsid w:val="6E4D0571"/>
    <w:rsid w:val="6E5164F5"/>
    <w:rsid w:val="6E556F40"/>
    <w:rsid w:val="6E5F5AC0"/>
    <w:rsid w:val="6E665973"/>
    <w:rsid w:val="6E691DDB"/>
    <w:rsid w:val="6E6B706D"/>
    <w:rsid w:val="6E734F7F"/>
    <w:rsid w:val="6E771E11"/>
    <w:rsid w:val="6E862739"/>
    <w:rsid w:val="6E8920EC"/>
    <w:rsid w:val="6EA67369"/>
    <w:rsid w:val="6EB3411F"/>
    <w:rsid w:val="6EB52C35"/>
    <w:rsid w:val="6EB81B7F"/>
    <w:rsid w:val="6EB861C1"/>
    <w:rsid w:val="6ECC552D"/>
    <w:rsid w:val="6ECE73E4"/>
    <w:rsid w:val="6EDB1BA8"/>
    <w:rsid w:val="6EE94CB1"/>
    <w:rsid w:val="6EF04EF4"/>
    <w:rsid w:val="6EF23867"/>
    <w:rsid w:val="6EF707DE"/>
    <w:rsid w:val="6F024CFF"/>
    <w:rsid w:val="6F026D86"/>
    <w:rsid w:val="6F0C76BF"/>
    <w:rsid w:val="6F0F5F6A"/>
    <w:rsid w:val="6F183579"/>
    <w:rsid w:val="6F2A2C23"/>
    <w:rsid w:val="6F310761"/>
    <w:rsid w:val="6F491CFA"/>
    <w:rsid w:val="6F611172"/>
    <w:rsid w:val="6F6760B6"/>
    <w:rsid w:val="6F6E3679"/>
    <w:rsid w:val="6F821755"/>
    <w:rsid w:val="6F874157"/>
    <w:rsid w:val="6F926D9E"/>
    <w:rsid w:val="6F9376A2"/>
    <w:rsid w:val="6F946690"/>
    <w:rsid w:val="6F9C4660"/>
    <w:rsid w:val="6F9F17B9"/>
    <w:rsid w:val="6FA775A1"/>
    <w:rsid w:val="6FAA485D"/>
    <w:rsid w:val="6FB46866"/>
    <w:rsid w:val="6FC032E9"/>
    <w:rsid w:val="6FCB3193"/>
    <w:rsid w:val="6FCF25E1"/>
    <w:rsid w:val="6FE1764A"/>
    <w:rsid w:val="6FEB36C2"/>
    <w:rsid w:val="6FF279D7"/>
    <w:rsid w:val="70076B5B"/>
    <w:rsid w:val="701966CB"/>
    <w:rsid w:val="702B3A12"/>
    <w:rsid w:val="703B006D"/>
    <w:rsid w:val="703F5449"/>
    <w:rsid w:val="70596B79"/>
    <w:rsid w:val="7072043B"/>
    <w:rsid w:val="707D1FBA"/>
    <w:rsid w:val="70801699"/>
    <w:rsid w:val="70871D5C"/>
    <w:rsid w:val="70956D7C"/>
    <w:rsid w:val="709E0DB4"/>
    <w:rsid w:val="70A433A5"/>
    <w:rsid w:val="70A72434"/>
    <w:rsid w:val="70A73C4F"/>
    <w:rsid w:val="70AA7A85"/>
    <w:rsid w:val="70BF6E82"/>
    <w:rsid w:val="70C02A3D"/>
    <w:rsid w:val="70C2346F"/>
    <w:rsid w:val="70C54E6A"/>
    <w:rsid w:val="70D05BCA"/>
    <w:rsid w:val="70D14F70"/>
    <w:rsid w:val="70DD201E"/>
    <w:rsid w:val="70E552C4"/>
    <w:rsid w:val="70E93619"/>
    <w:rsid w:val="70F21725"/>
    <w:rsid w:val="70F74D1B"/>
    <w:rsid w:val="710017D6"/>
    <w:rsid w:val="71074E63"/>
    <w:rsid w:val="71090121"/>
    <w:rsid w:val="712179A4"/>
    <w:rsid w:val="7125693E"/>
    <w:rsid w:val="713516B4"/>
    <w:rsid w:val="713B220C"/>
    <w:rsid w:val="71447EE7"/>
    <w:rsid w:val="714753A5"/>
    <w:rsid w:val="714E7B14"/>
    <w:rsid w:val="715A690F"/>
    <w:rsid w:val="718E6AB1"/>
    <w:rsid w:val="71995D8B"/>
    <w:rsid w:val="719E257B"/>
    <w:rsid w:val="71AE6233"/>
    <w:rsid w:val="71B15A3E"/>
    <w:rsid w:val="71B23F09"/>
    <w:rsid w:val="71BD6CE8"/>
    <w:rsid w:val="71C32C1B"/>
    <w:rsid w:val="71C33747"/>
    <w:rsid w:val="71C352DD"/>
    <w:rsid w:val="71C4502B"/>
    <w:rsid w:val="71CF61CB"/>
    <w:rsid w:val="71D2077F"/>
    <w:rsid w:val="71D66130"/>
    <w:rsid w:val="71D67D63"/>
    <w:rsid w:val="71DE13F9"/>
    <w:rsid w:val="71E64A6B"/>
    <w:rsid w:val="71F32D6E"/>
    <w:rsid w:val="71FA7489"/>
    <w:rsid w:val="720810F7"/>
    <w:rsid w:val="720D2EC7"/>
    <w:rsid w:val="72131D11"/>
    <w:rsid w:val="722729AE"/>
    <w:rsid w:val="72292409"/>
    <w:rsid w:val="72377419"/>
    <w:rsid w:val="723A30C0"/>
    <w:rsid w:val="72404C18"/>
    <w:rsid w:val="724122CF"/>
    <w:rsid w:val="72456E3B"/>
    <w:rsid w:val="724F0EC6"/>
    <w:rsid w:val="725650A4"/>
    <w:rsid w:val="72682508"/>
    <w:rsid w:val="72760F55"/>
    <w:rsid w:val="72797896"/>
    <w:rsid w:val="727C78C0"/>
    <w:rsid w:val="727F5C0F"/>
    <w:rsid w:val="728C650D"/>
    <w:rsid w:val="72964A41"/>
    <w:rsid w:val="729B0F0E"/>
    <w:rsid w:val="729F7A00"/>
    <w:rsid w:val="72B10A3C"/>
    <w:rsid w:val="72B414AA"/>
    <w:rsid w:val="72B64767"/>
    <w:rsid w:val="72C62124"/>
    <w:rsid w:val="72C70634"/>
    <w:rsid w:val="72CF29AF"/>
    <w:rsid w:val="72D42CC5"/>
    <w:rsid w:val="72D65587"/>
    <w:rsid w:val="72EC2633"/>
    <w:rsid w:val="72EF0509"/>
    <w:rsid w:val="72F0232C"/>
    <w:rsid w:val="72F40C76"/>
    <w:rsid w:val="72F75432"/>
    <w:rsid w:val="72FC1CAB"/>
    <w:rsid w:val="72FF2132"/>
    <w:rsid w:val="730217DB"/>
    <w:rsid w:val="730C7398"/>
    <w:rsid w:val="730E0B42"/>
    <w:rsid w:val="730F0994"/>
    <w:rsid w:val="730F0E8E"/>
    <w:rsid w:val="731A3764"/>
    <w:rsid w:val="731C7191"/>
    <w:rsid w:val="731E7119"/>
    <w:rsid w:val="733C2582"/>
    <w:rsid w:val="7344382D"/>
    <w:rsid w:val="734528FA"/>
    <w:rsid w:val="73464842"/>
    <w:rsid w:val="734D0FCC"/>
    <w:rsid w:val="734F1FC7"/>
    <w:rsid w:val="7351534E"/>
    <w:rsid w:val="7363616F"/>
    <w:rsid w:val="73695E7E"/>
    <w:rsid w:val="73773963"/>
    <w:rsid w:val="7379071D"/>
    <w:rsid w:val="737F3E38"/>
    <w:rsid w:val="738F3B96"/>
    <w:rsid w:val="739C1918"/>
    <w:rsid w:val="739F2E7F"/>
    <w:rsid w:val="73AF1D97"/>
    <w:rsid w:val="73B15AC4"/>
    <w:rsid w:val="73B6247C"/>
    <w:rsid w:val="73C77D0B"/>
    <w:rsid w:val="73D2738E"/>
    <w:rsid w:val="73DA48B5"/>
    <w:rsid w:val="73E524C8"/>
    <w:rsid w:val="73E624CA"/>
    <w:rsid w:val="73EF0C1A"/>
    <w:rsid w:val="73F35DFE"/>
    <w:rsid w:val="73F66FB5"/>
    <w:rsid w:val="74007323"/>
    <w:rsid w:val="7402294D"/>
    <w:rsid w:val="74131090"/>
    <w:rsid w:val="74147E63"/>
    <w:rsid w:val="7422347A"/>
    <w:rsid w:val="74270FED"/>
    <w:rsid w:val="742C76B5"/>
    <w:rsid w:val="74387457"/>
    <w:rsid w:val="74396F9B"/>
    <w:rsid w:val="743D5428"/>
    <w:rsid w:val="74481E47"/>
    <w:rsid w:val="74553CE4"/>
    <w:rsid w:val="74843E4F"/>
    <w:rsid w:val="748E47E8"/>
    <w:rsid w:val="748F1FD2"/>
    <w:rsid w:val="74903A6D"/>
    <w:rsid w:val="749205E8"/>
    <w:rsid w:val="7495757B"/>
    <w:rsid w:val="749A15B1"/>
    <w:rsid w:val="749C75BD"/>
    <w:rsid w:val="749F1326"/>
    <w:rsid w:val="74A45D0F"/>
    <w:rsid w:val="74A6030E"/>
    <w:rsid w:val="74A93C09"/>
    <w:rsid w:val="74C17797"/>
    <w:rsid w:val="74CF09F4"/>
    <w:rsid w:val="74D454B5"/>
    <w:rsid w:val="74E23BE5"/>
    <w:rsid w:val="74E8220E"/>
    <w:rsid w:val="74E96FCA"/>
    <w:rsid w:val="74F74C52"/>
    <w:rsid w:val="750033BF"/>
    <w:rsid w:val="7501113D"/>
    <w:rsid w:val="750673AF"/>
    <w:rsid w:val="75080185"/>
    <w:rsid w:val="750B7B1E"/>
    <w:rsid w:val="750C461A"/>
    <w:rsid w:val="751A5198"/>
    <w:rsid w:val="75213F60"/>
    <w:rsid w:val="75402036"/>
    <w:rsid w:val="75536FB4"/>
    <w:rsid w:val="755D47DC"/>
    <w:rsid w:val="756D155E"/>
    <w:rsid w:val="757C31C7"/>
    <w:rsid w:val="757E40D5"/>
    <w:rsid w:val="7587320C"/>
    <w:rsid w:val="758B0827"/>
    <w:rsid w:val="759253F6"/>
    <w:rsid w:val="75985C60"/>
    <w:rsid w:val="759B3A3F"/>
    <w:rsid w:val="75A2032B"/>
    <w:rsid w:val="75AA1A0F"/>
    <w:rsid w:val="75AC609C"/>
    <w:rsid w:val="75B02DF4"/>
    <w:rsid w:val="75CB2660"/>
    <w:rsid w:val="75DF1A88"/>
    <w:rsid w:val="75E03288"/>
    <w:rsid w:val="75E73F34"/>
    <w:rsid w:val="75EA4587"/>
    <w:rsid w:val="75F00A1E"/>
    <w:rsid w:val="75F05C5E"/>
    <w:rsid w:val="75F152BA"/>
    <w:rsid w:val="75F37FD7"/>
    <w:rsid w:val="75FC2425"/>
    <w:rsid w:val="75FC26B7"/>
    <w:rsid w:val="75FF6EE6"/>
    <w:rsid w:val="76004906"/>
    <w:rsid w:val="76030A26"/>
    <w:rsid w:val="76070D87"/>
    <w:rsid w:val="7608687D"/>
    <w:rsid w:val="761D45A4"/>
    <w:rsid w:val="76254C26"/>
    <w:rsid w:val="76286446"/>
    <w:rsid w:val="76332839"/>
    <w:rsid w:val="76362C51"/>
    <w:rsid w:val="76384E59"/>
    <w:rsid w:val="76455869"/>
    <w:rsid w:val="76456E81"/>
    <w:rsid w:val="764D0B44"/>
    <w:rsid w:val="76566503"/>
    <w:rsid w:val="76585556"/>
    <w:rsid w:val="766104A2"/>
    <w:rsid w:val="766349FA"/>
    <w:rsid w:val="766373EC"/>
    <w:rsid w:val="768A3760"/>
    <w:rsid w:val="768A43A9"/>
    <w:rsid w:val="769527F8"/>
    <w:rsid w:val="76987326"/>
    <w:rsid w:val="76A63A0A"/>
    <w:rsid w:val="76B25A46"/>
    <w:rsid w:val="76B92E06"/>
    <w:rsid w:val="76BF5F6B"/>
    <w:rsid w:val="76C46819"/>
    <w:rsid w:val="76CD7C98"/>
    <w:rsid w:val="76D33E3A"/>
    <w:rsid w:val="76E45834"/>
    <w:rsid w:val="76EA61B8"/>
    <w:rsid w:val="76F524BD"/>
    <w:rsid w:val="77167591"/>
    <w:rsid w:val="772A4F34"/>
    <w:rsid w:val="77326541"/>
    <w:rsid w:val="773E144F"/>
    <w:rsid w:val="77460D68"/>
    <w:rsid w:val="77475D29"/>
    <w:rsid w:val="77547178"/>
    <w:rsid w:val="775D2B2D"/>
    <w:rsid w:val="776B5061"/>
    <w:rsid w:val="776C3A00"/>
    <w:rsid w:val="776E45EE"/>
    <w:rsid w:val="77730AD7"/>
    <w:rsid w:val="7775164C"/>
    <w:rsid w:val="777753CC"/>
    <w:rsid w:val="77777426"/>
    <w:rsid w:val="777A4CF3"/>
    <w:rsid w:val="778F68BC"/>
    <w:rsid w:val="77966F2B"/>
    <w:rsid w:val="77A34741"/>
    <w:rsid w:val="77AD762F"/>
    <w:rsid w:val="77AE4389"/>
    <w:rsid w:val="77AF3ABD"/>
    <w:rsid w:val="77B30DD4"/>
    <w:rsid w:val="77C06E6F"/>
    <w:rsid w:val="77C35F06"/>
    <w:rsid w:val="77C46A02"/>
    <w:rsid w:val="77C50438"/>
    <w:rsid w:val="77C87F5B"/>
    <w:rsid w:val="77D97054"/>
    <w:rsid w:val="77DB1061"/>
    <w:rsid w:val="77DE3F52"/>
    <w:rsid w:val="77E31574"/>
    <w:rsid w:val="77EB5970"/>
    <w:rsid w:val="77FA4CFE"/>
    <w:rsid w:val="77FB51B8"/>
    <w:rsid w:val="77FB79EC"/>
    <w:rsid w:val="77FC2F6C"/>
    <w:rsid w:val="781030B7"/>
    <w:rsid w:val="781613D4"/>
    <w:rsid w:val="7821623A"/>
    <w:rsid w:val="78364BF2"/>
    <w:rsid w:val="78457C1D"/>
    <w:rsid w:val="78493D54"/>
    <w:rsid w:val="785378E7"/>
    <w:rsid w:val="78544562"/>
    <w:rsid w:val="785D392D"/>
    <w:rsid w:val="785D6EE8"/>
    <w:rsid w:val="7860519C"/>
    <w:rsid w:val="78641477"/>
    <w:rsid w:val="78653ECC"/>
    <w:rsid w:val="78654943"/>
    <w:rsid w:val="78685F13"/>
    <w:rsid w:val="786B456C"/>
    <w:rsid w:val="786E4854"/>
    <w:rsid w:val="786F5C1B"/>
    <w:rsid w:val="787124AB"/>
    <w:rsid w:val="78734E2C"/>
    <w:rsid w:val="787623C0"/>
    <w:rsid w:val="7881562A"/>
    <w:rsid w:val="78881E08"/>
    <w:rsid w:val="788F6585"/>
    <w:rsid w:val="789E1814"/>
    <w:rsid w:val="78A6635A"/>
    <w:rsid w:val="78AC18B1"/>
    <w:rsid w:val="78AC391C"/>
    <w:rsid w:val="78AD723D"/>
    <w:rsid w:val="78AF1C30"/>
    <w:rsid w:val="78B6146F"/>
    <w:rsid w:val="78BC7CB3"/>
    <w:rsid w:val="78C2374D"/>
    <w:rsid w:val="78DC79CC"/>
    <w:rsid w:val="78DE42CB"/>
    <w:rsid w:val="78DF650F"/>
    <w:rsid w:val="78E40B75"/>
    <w:rsid w:val="78E65143"/>
    <w:rsid w:val="78E709DC"/>
    <w:rsid w:val="78ED7ECF"/>
    <w:rsid w:val="78F37189"/>
    <w:rsid w:val="78F74BCC"/>
    <w:rsid w:val="78FB398F"/>
    <w:rsid w:val="78FB3F63"/>
    <w:rsid w:val="79071C10"/>
    <w:rsid w:val="7918765B"/>
    <w:rsid w:val="79335295"/>
    <w:rsid w:val="793455ED"/>
    <w:rsid w:val="7935252B"/>
    <w:rsid w:val="793904AD"/>
    <w:rsid w:val="7952088F"/>
    <w:rsid w:val="795C0558"/>
    <w:rsid w:val="795C11BB"/>
    <w:rsid w:val="796146E8"/>
    <w:rsid w:val="796857F9"/>
    <w:rsid w:val="79696224"/>
    <w:rsid w:val="796F298D"/>
    <w:rsid w:val="797757FC"/>
    <w:rsid w:val="79777478"/>
    <w:rsid w:val="798670F7"/>
    <w:rsid w:val="798C23E4"/>
    <w:rsid w:val="79900EDC"/>
    <w:rsid w:val="799A6A86"/>
    <w:rsid w:val="799C292E"/>
    <w:rsid w:val="79AC265F"/>
    <w:rsid w:val="79B55B03"/>
    <w:rsid w:val="79BD4BC7"/>
    <w:rsid w:val="79BF59FA"/>
    <w:rsid w:val="79C06A99"/>
    <w:rsid w:val="79C92EBA"/>
    <w:rsid w:val="79CA72FA"/>
    <w:rsid w:val="79CD76FC"/>
    <w:rsid w:val="79D00445"/>
    <w:rsid w:val="79E0761A"/>
    <w:rsid w:val="79EE45CC"/>
    <w:rsid w:val="79F75BD5"/>
    <w:rsid w:val="7A065F3E"/>
    <w:rsid w:val="7A2051BA"/>
    <w:rsid w:val="7A435CCC"/>
    <w:rsid w:val="7A476A14"/>
    <w:rsid w:val="7A495FE2"/>
    <w:rsid w:val="7A536D13"/>
    <w:rsid w:val="7A553760"/>
    <w:rsid w:val="7A647FCA"/>
    <w:rsid w:val="7A6D0D02"/>
    <w:rsid w:val="7A6F6678"/>
    <w:rsid w:val="7A747AC8"/>
    <w:rsid w:val="7A773F6F"/>
    <w:rsid w:val="7A816600"/>
    <w:rsid w:val="7A852EFC"/>
    <w:rsid w:val="7A8C6F17"/>
    <w:rsid w:val="7A8D4D4D"/>
    <w:rsid w:val="7A9763F3"/>
    <w:rsid w:val="7AA12132"/>
    <w:rsid w:val="7AAA198D"/>
    <w:rsid w:val="7AAB3404"/>
    <w:rsid w:val="7ABC769B"/>
    <w:rsid w:val="7ADA1111"/>
    <w:rsid w:val="7AE01E03"/>
    <w:rsid w:val="7AE0706A"/>
    <w:rsid w:val="7AE17AD7"/>
    <w:rsid w:val="7AE35A2D"/>
    <w:rsid w:val="7AEB0A74"/>
    <w:rsid w:val="7AEB669E"/>
    <w:rsid w:val="7AEB6E59"/>
    <w:rsid w:val="7AF73FF2"/>
    <w:rsid w:val="7B010611"/>
    <w:rsid w:val="7B0A02F3"/>
    <w:rsid w:val="7B0C334F"/>
    <w:rsid w:val="7B0E005B"/>
    <w:rsid w:val="7B106E03"/>
    <w:rsid w:val="7B131D04"/>
    <w:rsid w:val="7B191240"/>
    <w:rsid w:val="7B1E7AE0"/>
    <w:rsid w:val="7B1F434E"/>
    <w:rsid w:val="7B2B323E"/>
    <w:rsid w:val="7B2F7E80"/>
    <w:rsid w:val="7B35119C"/>
    <w:rsid w:val="7B453BAB"/>
    <w:rsid w:val="7B5312B3"/>
    <w:rsid w:val="7B65211A"/>
    <w:rsid w:val="7B6A1433"/>
    <w:rsid w:val="7B7954C6"/>
    <w:rsid w:val="7B854180"/>
    <w:rsid w:val="7B902B7C"/>
    <w:rsid w:val="7B9318AB"/>
    <w:rsid w:val="7B954788"/>
    <w:rsid w:val="7B954B51"/>
    <w:rsid w:val="7B9C5548"/>
    <w:rsid w:val="7BAE7623"/>
    <w:rsid w:val="7BB245D6"/>
    <w:rsid w:val="7BB312AF"/>
    <w:rsid w:val="7BC033FA"/>
    <w:rsid w:val="7BC6481D"/>
    <w:rsid w:val="7BD54F88"/>
    <w:rsid w:val="7BE762DE"/>
    <w:rsid w:val="7C050DD7"/>
    <w:rsid w:val="7C0C49A8"/>
    <w:rsid w:val="7C1A04EA"/>
    <w:rsid w:val="7C1D5F2A"/>
    <w:rsid w:val="7C2E005E"/>
    <w:rsid w:val="7C2F4787"/>
    <w:rsid w:val="7C304178"/>
    <w:rsid w:val="7C334BDF"/>
    <w:rsid w:val="7C430CB9"/>
    <w:rsid w:val="7C4501DA"/>
    <w:rsid w:val="7C472095"/>
    <w:rsid w:val="7C4F6BD9"/>
    <w:rsid w:val="7C5A42FF"/>
    <w:rsid w:val="7C607AC4"/>
    <w:rsid w:val="7C613C1B"/>
    <w:rsid w:val="7C767412"/>
    <w:rsid w:val="7C780A6A"/>
    <w:rsid w:val="7C804897"/>
    <w:rsid w:val="7C936062"/>
    <w:rsid w:val="7C951C4A"/>
    <w:rsid w:val="7C9C1BFC"/>
    <w:rsid w:val="7C9D2FF0"/>
    <w:rsid w:val="7CA022AD"/>
    <w:rsid w:val="7CAB334C"/>
    <w:rsid w:val="7CB44083"/>
    <w:rsid w:val="7CB94B77"/>
    <w:rsid w:val="7CBE7664"/>
    <w:rsid w:val="7CCD3042"/>
    <w:rsid w:val="7CD57425"/>
    <w:rsid w:val="7CD70D1A"/>
    <w:rsid w:val="7CDD1D73"/>
    <w:rsid w:val="7CDE55EB"/>
    <w:rsid w:val="7CE33AA4"/>
    <w:rsid w:val="7CE4225C"/>
    <w:rsid w:val="7CE861DE"/>
    <w:rsid w:val="7CEE0F62"/>
    <w:rsid w:val="7CEF1265"/>
    <w:rsid w:val="7CF3585E"/>
    <w:rsid w:val="7CF77349"/>
    <w:rsid w:val="7CFC6474"/>
    <w:rsid w:val="7D040343"/>
    <w:rsid w:val="7D135173"/>
    <w:rsid w:val="7D193362"/>
    <w:rsid w:val="7D1E764B"/>
    <w:rsid w:val="7D1F67B8"/>
    <w:rsid w:val="7D260394"/>
    <w:rsid w:val="7D2A6A7B"/>
    <w:rsid w:val="7D2B3FF6"/>
    <w:rsid w:val="7D2E38D6"/>
    <w:rsid w:val="7D383140"/>
    <w:rsid w:val="7D384C2E"/>
    <w:rsid w:val="7D3A53BD"/>
    <w:rsid w:val="7D3A6793"/>
    <w:rsid w:val="7D4C477F"/>
    <w:rsid w:val="7D4E3A1A"/>
    <w:rsid w:val="7D642FE8"/>
    <w:rsid w:val="7D696EF9"/>
    <w:rsid w:val="7D6E6038"/>
    <w:rsid w:val="7D7149D1"/>
    <w:rsid w:val="7D7245D5"/>
    <w:rsid w:val="7D7A2B5F"/>
    <w:rsid w:val="7D7A5F65"/>
    <w:rsid w:val="7D832863"/>
    <w:rsid w:val="7D865325"/>
    <w:rsid w:val="7D940B7F"/>
    <w:rsid w:val="7DA52A67"/>
    <w:rsid w:val="7DA835A4"/>
    <w:rsid w:val="7DB26977"/>
    <w:rsid w:val="7DC55E09"/>
    <w:rsid w:val="7DCF593A"/>
    <w:rsid w:val="7DDB2DB5"/>
    <w:rsid w:val="7DDB604A"/>
    <w:rsid w:val="7DF0741D"/>
    <w:rsid w:val="7DF66488"/>
    <w:rsid w:val="7DFA233F"/>
    <w:rsid w:val="7DFF376B"/>
    <w:rsid w:val="7E082009"/>
    <w:rsid w:val="7E261BB4"/>
    <w:rsid w:val="7E2641CD"/>
    <w:rsid w:val="7E2A33AA"/>
    <w:rsid w:val="7E320EFD"/>
    <w:rsid w:val="7E3623DC"/>
    <w:rsid w:val="7E385EE3"/>
    <w:rsid w:val="7E454F79"/>
    <w:rsid w:val="7E4D16DC"/>
    <w:rsid w:val="7E5C48D4"/>
    <w:rsid w:val="7E6143D5"/>
    <w:rsid w:val="7E7B15C8"/>
    <w:rsid w:val="7E990AA2"/>
    <w:rsid w:val="7E9D6917"/>
    <w:rsid w:val="7EA233F8"/>
    <w:rsid w:val="7EA53F8F"/>
    <w:rsid w:val="7EA66B9D"/>
    <w:rsid w:val="7EAF6705"/>
    <w:rsid w:val="7EBB0F37"/>
    <w:rsid w:val="7EC916E3"/>
    <w:rsid w:val="7ECB7CA1"/>
    <w:rsid w:val="7EED3B2E"/>
    <w:rsid w:val="7EF95C61"/>
    <w:rsid w:val="7F0B5588"/>
    <w:rsid w:val="7F0B655D"/>
    <w:rsid w:val="7F0E058B"/>
    <w:rsid w:val="7F1063B1"/>
    <w:rsid w:val="7F126D01"/>
    <w:rsid w:val="7F1948C8"/>
    <w:rsid w:val="7F1B027D"/>
    <w:rsid w:val="7F1C152A"/>
    <w:rsid w:val="7F290C29"/>
    <w:rsid w:val="7F296E89"/>
    <w:rsid w:val="7F377AC7"/>
    <w:rsid w:val="7F390171"/>
    <w:rsid w:val="7F3E6B20"/>
    <w:rsid w:val="7F431B97"/>
    <w:rsid w:val="7F433F53"/>
    <w:rsid w:val="7F5B6431"/>
    <w:rsid w:val="7F683888"/>
    <w:rsid w:val="7F6B17D2"/>
    <w:rsid w:val="7F751A9D"/>
    <w:rsid w:val="7F7B4397"/>
    <w:rsid w:val="7F8C4BD0"/>
    <w:rsid w:val="7F8D4727"/>
    <w:rsid w:val="7FAA24D7"/>
    <w:rsid w:val="7FB01C0F"/>
    <w:rsid w:val="7FC25609"/>
    <w:rsid w:val="7FCA6A87"/>
    <w:rsid w:val="7FCF342A"/>
    <w:rsid w:val="7FDE687D"/>
    <w:rsid w:val="7FE612B2"/>
    <w:rsid w:val="7FEC1ABC"/>
    <w:rsid w:val="7FF55B1A"/>
    <w:rsid w:val="7FF601A4"/>
    <w:rsid w:val="7FFB2DD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caption"/>
    <w:basedOn w:val="1"/>
    <w:next w:val="1"/>
    <w:unhideWhenUsed/>
    <w:qFormat/>
    <w:uiPriority w:val="0"/>
    <w:rPr>
      <w:rFonts w:ascii="Arial" w:hAnsi="Arial" w:eastAsia="黑体"/>
      <w:sz w:val="20"/>
    </w:rPr>
  </w:style>
  <w:style w:type="paragraph" w:styleId="3">
    <w:name w:val="footer"/>
    <w:basedOn w:val="1"/>
    <w:qFormat/>
    <w:uiPriority w:val="0"/>
    <w:pPr>
      <w:tabs>
        <w:tab w:val="center" w:pos="4153"/>
        <w:tab w:val="right" w:pos="8306"/>
      </w:tabs>
      <w:snapToGrid w:val="0"/>
      <w:jc w:val="left"/>
    </w:pPr>
    <w:rPr>
      <w:sz w:val="18"/>
    </w:rPr>
  </w:style>
  <w:style w:type="paragraph" w:styleId="4">
    <w:name w:val="toc 1"/>
    <w:basedOn w:val="1"/>
    <w:next w:val="1"/>
    <w:qFormat/>
    <w:uiPriority w:val="0"/>
  </w:style>
  <w:style w:type="paragraph" w:styleId="5">
    <w:name w:val="footnote text"/>
    <w:basedOn w:val="1"/>
    <w:qFormat/>
    <w:uiPriority w:val="0"/>
    <w:pPr>
      <w:snapToGrid w:val="0"/>
      <w:jc w:val="left"/>
    </w:pPr>
    <w:rPr>
      <w:sz w:val="18"/>
    </w:rPr>
  </w:style>
  <w:style w:type="paragraph" w:styleId="6">
    <w:name w:val="Normal (Web)"/>
    <w:basedOn w:val="1"/>
    <w:qFormat/>
    <w:uiPriority w:val="0"/>
    <w:pPr>
      <w:spacing w:before="100" w:beforeAutospacing="1" w:after="100" w:afterAutospacing="1"/>
      <w:ind w:left="0" w:right="0"/>
      <w:jc w:val="left"/>
    </w:pPr>
    <w:rPr>
      <w:kern w:val="0"/>
      <w:sz w:val="24"/>
      <w:lang w:val="en-US" w:eastAsia="zh-CN" w:bidi="ar"/>
    </w:rPr>
  </w:style>
  <w:style w:type="character" w:styleId="9">
    <w:name w:val="footnote reference"/>
    <w:basedOn w:val="8"/>
    <w:qFormat/>
    <w:uiPriority w:val="0"/>
    <w:rPr>
      <w:vertAlign w:val="superscript"/>
    </w:rPr>
  </w:style>
</w:styles>
</file>

<file path=word/_rels/document.xml.rels><?xml version="1.0" encoding="UTF-8" standalone="yes"?>
<Relationships xmlns="http://schemas.openxmlformats.org/package/2006/relationships"><Relationship Id="rId9" Type="http://schemas.openxmlformats.org/officeDocument/2006/relationships/image" Target="media/image4.jpeg"/><Relationship Id="rId8" Type="http://schemas.openxmlformats.org/officeDocument/2006/relationships/image" Target="media/image3.jpeg"/><Relationship Id="rId7" Type="http://schemas.openxmlformats.org/officeDocument/2006/relationships/image" Target="media/image2.pn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image" Target="media/image11.png"/><Relationship Id="rId15" Type="http://schemas.openxmlformats.org/officeDocument/2006/relationships/image" Target="media/image10.png"/><Relationship Id="rId14" Type="http://schemas.openxmlformats.org/officeDocument/2006/relationships/image" Target="media/image9.jpeg"/><Relationship Id="rId13" Type="http://schemas.openxmlformats.org/officeDocument/2006/relationships/image" Target="media/image8.png"/><Relationship Id="rId12" Type="http://schemas.openxmlformats.org/officeDocument/2006/relationships/image" Target="media/image7.png"/><Relationship Id="rId11" Type="http://schemas.openxmlformats.org/officeDocument/2006/relationships/image" Target="media/image6.png"/><Relationship Id="rId10" Type="http://schemas.openxmlformats.org/officeDocument/2006/relationships/image" Target="media/image5.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sectNamePr val="封面"/>
    </customSectPr>
    <customSectPr>
      <sectNamePr val="目录"/>
    </customSectPr>
    <customSectPr>
      <sectNamePr val="正文"/>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20</Pages>
  <Words>0</Words>
  <Characters>0</Characters>
  <Lines>0</Lines>
  <Paragraphs>0</Paragraphs>
  <TotalTime>0</TotalTime>
  <ScaleCrop>false</ScaleCrop>
  <LinksUpToDate>false</LinksUpToDate>
  <CharactersWithSpaces>0</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2025-07-10T00:41:00Z</dcterms:created>
  <dc:creator>Administrator</dc:creator>
  <cp:lastModifiedBy>Administrator</cp:lastModifiedBy>
  <dcterms:modified xsi:type="dcterms:W3CDTF">2026-06-15T02:08:37Z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D2DC8263847C405CB89047B983D7F538</vt:lpwstr>
  </property>
</Properties>
</file>