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360" w:line="480" w:lineRule="exact"/>
        <w:jc w:val="center"/>
        <w:rPr>
          <w:rFonts w:hint="default" w:eastAsia="宋体"/>
          <w:lang w:val="en-US" w:eastAsia="zh-CN"/>
        </w:rPr>
      </w:pPr>
      <w:r>
        <w:rPr>
          <w:rFonts w:ascii="宋体" w:hAnsi="宋体" w:eastAsia="宋体" w:cs="宋体"/>
          <w:b/>
          <w:bCs/>
          <w:sz w:val="36"/>
          <w:szCs w:val="36"/>
        </w:rPr>
        <w:t>石家庄市市场监管领域轻微违法行为不予行政处罚清单</w:t>
      </w:r>
      <w:r>
        <w:rPr>
          <w:rFonts w:hint="eastAsia" w:ascii="宋体" w:hAnsi="宋体" w:eastAsia="宋体" w:cs="宋体"/>
          <w:b/>
          <w:bCs/>
          <w:sz w:val="36"/>
          <w:szCs w:val="36"/>
          <w:lang w:eastAsia="zh-CN"/>
        </w:rPr>
        <w:t>（修订征求意见稿）</w:t>
      </w:r>
      <w:r>
        <w:rPr>
          <w:rFonts w:hint="eastAsia" w:ascii="宋体" w:hAnsi="宋体" w:eastAsia="宋体" w:cs="宋体"/>
          <w:b/>
          <w:bCs/>
          <w:sz w:val="36"/>
          <w:szCs w:val="36"/>
          <w:lang w:val="en-US" w:eastAsia="zh-CN"/>
        </w:rPr>
        <w:t xml:space="preserve"> </w:t>
      </w:r>
    </w:p>
    <w:tbl>
      <w:tblPr>
        <w:tblStyle w:val="12"/>
        <w:tblW w:w="142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34"/>
        <w:gridCol w:w="2588"/>
        <w:gridCol w:w="2580"/>
        <w:gridCol w:w="4097"/>
        <w:gridCol w:w="4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spacing w:line="320" w:lineRule="exact"/>
              <w:jc w:val="center"/>
            </w:pPr>
            <w:r>
              <w:rPr>
                <w:rFonts w:hint="eastAsia" w:ascii="宋体" w:hAnsi="宋体" w:eastAsia="宋体" w:cs="宋体"/>
                <w:b/>
                <w:bCs/>
                <w:sz w:val="28"/>
                <w:szCs w:val="28"/>
                <w:lang w:val="en-US" w:eastAsia="zh-CN"/>
              </w:rPr>
              <w:t xml:space="preserve"> </w:t>
            </w:r>
            <w:r>
              <w:rPr>
                <w:rFonts w:ascii="仿宋" w:hAnsi="仿宋" w:eastAsia="仿宋" w:cs="仿宋"/>
                <w:b/>
                <w:bCs/>
                <w:sz w:val="21"/>
                <w:szCs w:val="21"/>
              </w:rPr>
              <w:t>序号</w:t>
            </w:r>
          </w:p>
        </w:tc>
        <w:tc>
          <w:tcPr>
            <w:tcW w:w="2588"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spacing w:line="320" w:lineRule="exact"/>
              <w:jc w:val="center"/>
            </w:pPr>
            <w:r>
              <w:rPr>
                <w:rFonts w:ascii="仿宋" w:hAnsi="仿宋" w:eastAsia="仿宋" w:cs="仿宋"/>
                <w:b/>
                <w:bCs/>
                <w:sz w:val="21"/>
                <w:szCs w:val="21"/>
              </w:rPr>
              <w:t>违法行为</w:t>
            </w:r>
          </w:p>
        </w:tc>
        <w:tc>
          <w:tcPr>
            <w:tcW w:w="258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spacing w:line="320" w:lineRule="exact"/>
              <w:jc w:val="center"/>
            </w:pPr>
            <w:r>
              <w:rPr>
                <w:rFonts w:ascii="仿宋" w:hAnsi="仿宋" w:eastAsia="仿宋" w:cs="仿宋"/>
                <w:b/>
                <w:bCs/>
                <w:sz w:val="21"/>
                <w:szCs w:val="21"/>
              </w:rPr>
              <w:t>不予处罚情形</w:t>
            </w:r>
          </w:p>
        </w:tc>
        <w:tc>
          <w:tcPr>
            <w:tcW w:w="4097"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spacing w:line="320" w:lineRule="exact"/>
              <w:jc w:val="center"/>
            </w:pPr>
            <w:r>
              <w:rPr>
                <w:rFonts w:ascii="仿宋" w:hAnsi="仿宋" w:eastAsia="仿宋" w:cs="仿宋"/>
                <w:b/>
                <w:bCs/>
                <w:sz w:val="21"/>
                <w:szCs w:val="21"/>
              </w:rPr>
              <w:t>违法行为的定性依据</w:t>
            </w:r>
          </w:p>
        </w:tc>
        <w:tc>
          <w:tcPr>
            <w:tcW w:w="4348"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spacing w:line="320" w:lineRule="exact"/>
              <w:jc w:val="center"/>
            </w:pPr>
            <w:r>
              <w:rPr>
                <w:rFonts w:ascii="仿宋" w:hAnsi="仿宋" w:eastAsia="仿宋" w:cs="仿宋"/>
                <w:b/>
                <w:bCs/>
                <w:sz w:val="21"/>
                <w:szCs w:val="21"/>
              </w:rPr>
              <w:t>处罚依据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1</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广告中使用“国家级”、“最高级”、“最佳”等用语</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1.广告是在广告主自有经营场所发布；</w:t>
            </w:r>
          </w:p>
          <w:p>
            <w:pPr>
              <w:spacing w:line="280" w:lineRule="exact"/>
              <w:ind w:left="60" w:right="60"/>
              <w:jc w:val="left"/>
            </w:pPr>
            <w:r>
              <w:rPr>
                <w:rFonts w:ascii="仿宋" w:hAnsi="仿宋" w:eastAsia="仿宋" w:cs="仿宋"/>
                <w:sz w:val="21"/>
                <w:szCs w:val="21"/>
              </w:rPr>
              <w:t>2.属初次违法；</w:t>
            </w:r>
          </w:p>
          <w:p>
            <w:pPr>
              <w:spacing w:line="280" w:lineRule="exact"/>
              <w:ind w:left="60" w:right="60"/>
              <w:jc w:val="left"/>
            </w:pPr>
            <w:r>
              <w:rPr>
                <w:rFonts w:ascii="仿宋" w:hAnsi="仿宋" w:eastAsia="仿宋" w:cs="仿宋"/>
                <w:sz w:val="21"/>
                <w:szCs w:val="21"/>
              </w:rPr>
              <w:t>3.对消费者决策未起到决定性作用；</w:t>
            </w:r>
          </w:p>
          <w:p>
            <w:pPr>
              <w:spacing w:line="280" w:lineRule="exact"/>
              <w:ind w:left="60" w:right="60"/>
              <w:jc w:val="left"/>
            </w:pPr>
            <w:r>
              <w:rPr>
                <w:rFonts w:ascii="仿宋" w:hAnsi="仿宋" w:eastAsia="仿宋" w:cs="仿宋"/>
                <w:sz w:val="21"/>
                <w:szCs w:val="21"/>
              </w:rPr>
              <w:t>4.违法行为及时纠正。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《中华人民共和国广告法》第九条第（三）项：广告不得使用“国家级”、“最高级”、“最佳”等用语。</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《中华人民共和国广告法》第五十七条：违反第九条规定，由市场监督管理部门责令停止发布广告，对广告主处二十万元以上一百万元以下的罚款，情节严重的，可以吊销营业执照。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2</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hint="eastAsia" w:cs="仿宋"/>
                <w:sz w:val="21"/>
                <w:szCs w:val="21"/>
                <w:lang w:val="en-US" w:eastAsia="zh-CN"/>
              </w:rPr>
              <w:t xml:space="preserve"> </w:t>
            </w:r>
            <w:r>
              <w:rPr>
                <w:rFonts w:ascii="仿宋" w:hAnsi="仿宋" w:eastAsia="仿宋" w:cs="仿宋"/>
                <w:sz w:val="21"/>
                <w:szCs w:val="21"/>
              </w:rPr>
              <w:t>广告引证内容未表明出处</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1.引证内容合法有据；</w:t>
            </w:r>
          </w:p>
          <w:p>
            <w:pPr>
              <w:spacing w:line="280" w:lineRule="exact"/>
              <w:ind w:left="60" w:right="60"/>
              <w:jc w:val="left"/>
            </w:pPr>
            <w:r>
              <w:rPr>
                <w:rFonts w:ascii="仿宋" w:hAnsi="仿宋" w:eastAsia="仿宋" w:cs="仿宋"/>
                <w:sz w:val="21"/>
                <w:szCs w:val="21"/>
              </w:rPr>
              <w:t>2.没有造成危害后果。</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《中华人民共和国广告法》第十一条第二款：广告使用数据、统计资料、调查结果、文摘、引用语等引证内容的，应当真实、准确，并表明出处。</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《中华人民共和国广告法》第五十九条：违反第十一条规定，由市场监督管理部门责令停止发布广告，对广告主处十万元以下的罚款。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3</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广告中涉及专利产品或者专利办法，未标明专利号和专利种类</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1.具备合法有效专利证明；</w:t>
            </w:r>
          </w:p>
          <w:p>
            <w:pPr>
              <w:spacing w:line="280" w:lineRule="exact"/>
              <w:ind w:left="60" w:right="60"/>
              <w:jc w:val="left"/>
            </w:pPr>
            <w:r>
              <w:rPr>
                <w:rFonts w:ascii="仿宋" w:hAnsi="仿宋" w:eastAsia="仿宋" w:cs="仿宋"/>
                <w:sz w:val="21"/>
                <w:szCs w:val="21"/>
              </w:rPr>
              <w:t>2.及时改正。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《中华人民共和国广告法》第十二条：广告中涉及专利产品或者专利方法的，应当标明专利号和专利种类。</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《中华人民共和国广告法》第五十九条：违反第十二条规定，由市场监督管理部门责令停止发布广告，对广告主处十万元以下的罚款。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4</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通过大众传播媒介初次发布的广告未标注“广告”字样</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1.属初次违法；</w:t>
            </w:r>
          </w:p>
          <w:p>
            <w:pPr>
              <w:spacing w:line="280" w:lineRule="exact"/>
              <w:ind w:left="60" w:right="60"/>
              <w:jc w:val="left"/>
            </w:pPr>
            <w:r>
              <w:rPr>
                <w:rFonts w:ascii="仿宋" w:hAnsi="仿宋" w:eastAsia="仿宋" w:cs="仿宋"/>
                <w:sz w:val="21"/>
                <w:szCs w:val="21"/>
              </w:rPr>
              <w:t>2.能使消费者辨明为广告；</w:t>
            </w:r>
          </w:p>
          <w:p>
            <w:pPr>
              <w:spacing w:line="280" w:lineRule="exact"/>
              <w:ind w:left="60" w:right="60"/>
              <w:jc w:val="left"/>
            </w:pPr>
            <w:r>
              <w:rPr>
                <w:rFonts w:ascii="仿宋" w:hAnsi="仿宋" w:eastAsia="仿宋" w:cs="仿宋"/>
                <w:sz w:val="21"/>
                <w:szCs w:val="21"/>
              </w:rPr>
              <w:t>3.违法行为及时纠正。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《中华人民共和国广告法》第十四条：大众传播媒介不得以新闻报道形式变相发布广告。通过大众传播媒介发布的广告应当显著标明“广告”。</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《中华人民共和国广告法》第五十九条：违反第十四条规定，由市场监督管理部门责令改正，对广告发布者处十万元以下的罚款。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5</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hint="eastAsia" w:cs="仿宋"/>
                <w:b/>
                <w:bCs/>
                <w:color w:val="auto"/>
                <w:sz w:val="21"/>
                <w:szCs w:val="21"/>
                <w:lang w:val="en-US" w:eastAsia="zh-CN"/>
              </w:rPr>
              <w:t xml:space="preserve"> </w:t>
            </w:r>
            <w:r>
              <w:rPr>
                <w:rFonts w:ascii="仿宋" w:hAnsi="仿宋" w:eastAsia="仿宋" w:cs="仿宋"/>
                <w:b/>
                <w:bCs/>
                <w:color w:val="auto"/>
                <w:sz w:val="21"/>
                <w:szCs w:val="21"/>
              </w:rPr>
              <w:t>广告代言人为其未使用过的商品或者未接受过的服务作推荐、证明。</w:t>
            </w:r>
            <w:r>
              <w:rPr>
                <w:rFonts w:hint="eastAsia" w:cs="仿宋"/>
                <w:color w:val="C00000"/>
                <w:sz w:val="21"/>
                <w:szCs w:val="21"/>
                <w:lang w:val="en-US" w:eastAsia="zh-CN"/>
              </w:rPr>
              <w:t xml:space="preserve"> </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1.出于公益目的；</w:t>
            </w:r>
          </w:p>
          <w:p>
            <w:pPr>
              <w:spacing w:line="280" w:lineRule="exact"/>
              <w:ind w:left="60" w:right="60"/>
              <w:jc w:val="left"/>
            </w:pPr>
            <w:r>
              <w:rPr>
                <w:rFonts w:ascii="仿宋" w:hAnsi="仿宋" w:eastAsia="仿宋" w:cs="仿宋"/>
                <w:sz w:val="21"/>
                <w:szCs w:val="21"/>
              </w:rPr>
              <w:t>2.未获利；</w:t>
            </w:r>
          </w:p>
          <w:p>
            <w:pPr>
              <w:spacing w:line="280" w:lineRule="exact"/>
              <w:ind w:left="60" w:right="60"/>
              <w:jc w:val="left"/>
            </w:pPr>
            <w:r>
              <w:rPr>
                <w:rFonts w:ascii="仿宋" w:hAnsi="仿宋" w:eastAsia="仿宋" w:cs="仿宋"/>
                <w:sz w:val="21"/>
                <w:szCs w:val="21"/>
              </w:rPr>
              <w:t>3.没有造成危害后果。</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广告法》第三十八条第一款：广告代言人在广告中对商品、服务作推荐、证明，应当依据事实，符合本法和有关法律、行政法规规定，并不得为其未使用过的商品或者未接受过的服务作推荐、证明。</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《中华人民共和国广告法》第六十一条：违反第三十八条规定的，由市场监督管理部门没收违法所得，并处违法所得一倍以上二倍以下的罚款。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6</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发布医疗、药品、医疗器械、农药、兽药、保健食品广告，已过广告审批有效期</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1.已取得广告审批；</w:t>
            </w:r>
          </w:p>
          <w:p>
            <w:pPr>
              <w:spacing w:line="280" w:lineRule="exact"/>
              <w:ind w:left="60" w:right="60"/>
              <w:jc w:val="left"/>
            </w:pPr>
            <w:r>
              <w:rPr>
                <w:rFonts w:ascii="仿宋" w:hAnsi="仿宋" w:eastAsia="仿宋" w:cs="仿宋"/>
                <w:sz w:val="21"/>
                <w:szCs w:val="21"/>
              </w:rPr>
              <w:t>2.逾期未超过一个月（十五日）；</w:t>
            </w:r>
          </w:p>
          <w:p>
            <w:pPr>
              <w:spacing w:line="280" w:lineRule="exact"/>
              <w:ind w:left="60" w:right="60"/>
              <w:jc w:val="left"/>
            </w:pPr>
            <w:r>
              <w:rPr>
                <w:rFonts w:ascii="仿宋" w:hAnsi="仿宋" w:eastAsia="仿宋" w:cs="仿宋"/>
                <w:sz w:val="21"/>
                <w:szCs w:val="21"/>
              </w:rPr>
              <w:t>3.及时改正。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广告法》第四十六条：发布医疗、药品、医疗器械、农药、兽药、保健食品广告，以及法律、行政法规规定应当进行审查的其他广告，应当在发布前由有关部门对广告内容进行审查；未经审查，不得发布。</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《中华人民共和国广告法》第五十八条：违反第四十六条规定，由市场监督管理部门责令停止发布广告，责令广告主在相应范围内消除影响，处广告费用一倍以上三倍以下的罚款。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7</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食品生产经营者未按规定执行食品生产经营场所卫生规范制度</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1.初次违法被发现；</w:t>
            </w:r>
          </w:p>
          <w:p>
            <w:pPr>
              <w:spacing w:line="280" w:lineRule="exact"/>
              <w:ind w:left="60" w:right="60"/>
              <w:jc w:val="left"/>
            </w:pPr>
            <w:r>
              <w:rPr>
                <w:rFonts w:ascii="仿宋" w:hAnsi="仿宋" w:eastAsia="仿宋" w:cs="仿宋"/>
                <w:sz w:val="21"/>
                <w:szCs w:val="21"/>
              </w:rPr>
              <w:t>2.未发生食品安全事故；</w:t>
            </w:r>
          </w:p>
          <w:p>
            <w:pPr>
              <w:spacing w:line="280" w:lineRule="exact"/>
              <w:ind w:left="60" w:right="60"/>
              <w:jc w:val="left"/>
            </w:pPr>
            <w:r>
              <w:rPr>
                <w:rFonts w:ascii="仿宋" w:hAnsi="仿宋" w:eastAsia="仿宋" w:cs="仿宋"/>
                <w:sz w:val="21"/>
                <w:szCs w:val="21"/>
              </w:rPr>
              <w:t>3.及时改正。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食品安全法》第三十三条第一款第（二）项：食品生产经营应当符合食品安全标准，并符合下列要求：（二）具有与生产经营的食品品种、数量相适应的生产经营设备或者设施，有相应的消毒、更衣、盥洗、采光、照明、通风、防腐、防尘、防蝇、防鼠、防虫、洗涤以及处理废水、存放垃圾和废弃物的设备或者设施。</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《中华人民共和国食品安全法》第一百二十六条：违反第三十三条规定，由县级以上人民政府食品安全监督管理部门责令改正，给予警告；拒不改正的，处五千元以上五万元以下罚款。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8</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ascii="仿宋" w:hAnsi="仿宋" w:eastAsia="仿宋" w:cs="仿宋"/>
                <w:b/>
                <w:bCs/>
                <w:sz w:val="21"/>
                <w:szCs w:val="21"/>
              </w:rPr>
              <w:t>食品生产经营者未按规定培训本单位相关从业人员</w:t>
            </w:r>
            <w:r>
              <w:rPr>
                <w:rFonts w:hint="eastAsia" w:cs="仿宋"/>
                <w:b/>
                <w:bCs/>
                <w:sz w:val="21"/>
                <w:szCs w:val="21"/>
                <w:lang w:val="en-US" w:eastAsia="zh-CN"/>
              </w:rPr>
              <w:t xml:space="preserve"> </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1.初次违法被发现；</w:t>
            </w:r>
          </w:p>
          <w:p>
            <w:pPr>
              <w:spacing w:line="280" w:lineRule="exact"/>
              <w:ind w:left="60" w:right="60"/>
              <w:jc w:val="left"/>
            </w:pPr>
            <w:r>
              <w:rPr>
                <w:rFonts w:ascii="仿宋" w:hAnsi="仿宋" w:eastAsia="仿宋" w:cs="仿宋"/>
                <w:sz w:val="21"/>
                <w:szCs w:val="21"/>
              </w:rPr>
              <w:t>2.未发生食品安全事故；</w:t>
            </w:r>
          </w:p>
          <w:p>
            <w:pPr>
              <w:spacing w:line="280" w:lineRule="exact"/>
              <w:ind w:left="60" w:right="60"/>
              <w:jc w:val="left"/>
            </w:pPr>
            <w:r>
              <w:rPr>
                <w:rFonts w:ascii="仿宋" w:hAnsi="仿宋" w:eastAsia="仿宋" w:cs="仿宋"/>
                <w:sz w:val="21"/>
                <w:szCs w:val="21"/>
              </w:rPr>
              <w:t>3.及时改正。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食品安全法》第三十三条第一款第（三）项：食品生产经营应当符合食品安全标准，并符合下列要求：（三）有专职或者兼职的食品安全专业技术人员、食品安全管理人员和保证食品安全的规章制度。</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《中华人民共和国食品安全法》第一百二十六条：违反第三十三条规定，由县级以上人民政府食品安全监督管理部门责令改正，给予警告；拒不改正的，处五千元以上五万元以下罚款。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9</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食品生产经营者从业人员未保持着装清洁</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1.初次违法被发现；</w:t>
            </w:r>
          </w:p>
          <w:p>
            <w:pPr>
              <w:spacing w:line="280" w:lineRule="exact"/>
              <w:ind w:left="60" w:right="60"/>
              <w:jc w:val="left"/>
            </w:pPr>
            <w:r>
              <w:rPr>
                <w:rFonts w:ascii="仿宋" w:hAnsi="仿宋" w:eastAsia="仿宋" w:cs="仿宋"/>
                <w:sz w:val="21"/>
                <w:szCs w:val="21"/>
              </w:rPr>
              <w:t>2.未发生食品安全事故；</w:t>
            </w:r>
          </w:p>
          <w:p>
            <w:pPr>
              <w:spacing w:line="280" w:lineRule="exact"/>
              <w:ind w:left="60" w:right="60"/>
              <w:jc w:val="left"/>
            </w:pPr>
            <w:r>
              <w:rPr>
                <w:rFonts w:ascii="仿宋" w:hAnsi="仿宋" w:eastAsia="仿宋" w:cs="仿宋"/>
                <w:sz w:val="21"/>
                <w:szCs w:val="21"/>
              </w:rPr>
              <w:t>3.及时改正。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ascii="仿宋" w:hAnsi="仿宋" w:eastAsia="仿宋" w:cs="仿宋"/>
                <w:sz w:val="21"/>
                <w:szCs w:val="21"/>
              </w:rPr>
              <w:t>《中华人民共和国食品安全法》第三十三条第一款第（八）项：食品生产经营应当符合食品安全标准，并符合下列要求：（八）</w:t>
            </w:r>
            <w:r>
              <w:rPr>
                <w:rFonts w:hint="eastAsia" w:ascii="仿宋" w:hAnsi="仿宋" w:eastAsia="仿宋" w:cs="仿宋"/>
                <w:sz w:val="21"/>
                <w:szCs w:val="21"/>
              </w:rPr>
              <w:t>食品生产经营人员应当保持个人卫生，生产经营食品时，应当将手洗净，穿戴清洁的工作衣、帽等；销售无包装的直接入口食品时，应当使用无毒、清洁的容器、售货工具和设备；</w:t>
            </w:r>
            <w:r>
              <w:rPr>
                <w:rFonts w:hint="eastAsia" w:cs="仿宋"/>
                <w:sz w:val="21"/>
                <w:szCs w:val="21"/>
                <w:lang w:val="en-US" w:eastAsia="zh-CN"/>
              </w:rPr>
              <w:t xml:space="preserve"> </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《中华人民共和国食品安全法》第一百二十六条：违反第三十三条规定，由县级以上人民政府食品安全监督管理部门责令改正，给予警告；拒不改正的，处五千元以上五万元以下罚款。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10</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违反有关标签、说明书相关规定，生产经营食品、食品添加剂的标签、说明书存在瑕疵</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1.标签、说明书存在瑕疵但不影响食品安全；</w:t>
            </w:r>
          </w:p>
          <w:p>
            <w:pPr>
              <w:spacing w:line="280" w:lineRule="exact"/>
              <w:ind w:left="60" w:right="60"/>
              <w:jc w:val="left"/>
            </w:pPr>
            <w:r>
              <w:rPr>
                <w:rFonts w:ascii="仿宋" w:hAnsi="仿宋" w:eastAsia="仿宋" w:cs="仿宋"/>
                <w:sz w:val="21"/>
                <w:szCs w:val="21"/>
              </w:rPr>
              <w:t>2.未对消费者造成误导；</w:t>
            </w:r>
          </w:p>
          <w:p>
            <w:pPr>
              <w:spacing w:line="280" w:lineRule="exact"/>
              <w:ind w:left="60" w:right="60"/>
              <w:jc w:val="left"/>
            </w:pPr>
            <w:r>
              <w:rPr>
                <w:rFonts w:ascii="仿宋" w:hAnsi="仿宋" w:eastAsia="仿宋" w:cs="仿宋"/>
                <w:sz w:val="21"/>
                <w:szCs w:val="21"/>
              </w:rPr>
              <w:t>3.责令改正后及时改正；</w:t>
            </w:r>
          </w:p>
          <w:p>
            <w:pPr>
              <w:spacing w:line="280" w:lineRule="exact"/>
              <w:ind w:left="60" w:right="60"/>
              <w:jc w:val="left"/>
            </w:pPr>
            <w:r>
              <w:rPr>
                <w:rFonts w:ascii="仿宋" w:hAnsi="仿宋" w:eastAsia="仿宋" w:cs="仿宋"/>
                <w:sz w:val="21"/>
                <w:szCs w:val="21"/>
              </w:rPr>
              <w:t>4.未造成危害后果。</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cs="仿宋"/>
                <w:sz w:val="21"/>
                <w:szCs w:val="21"/>
                <w:lang w:val="en-US" w:eastAsia="zh-CN"/>
              </w:rPr>
            </w:pPr>
            <w:r>
              <w:rPr>
                <w:rFonts w:ascii="仿宋" w:hAnsi="仿宋" w:eastAsia="仿宋" w:cs="仿宋"/>
                <w:sz w:val="21"/>
                <w:szCs w:val="21"/>
              </w:rPr>
              <w:t>《中华人民共和国食品安全法》第六十七条：预包装食品的包装上应当有标签。标签应当标明下列事项：（一）名称、规格、净含量、生产日期；（二）成分或者配料表；（三）生产者的名称、地址、联系方式；（四）保质期；（五）产品标准代号；（六）贮存条件；（七）所使用的食品添加剂在国家标准中的通用名称；（八）生产许可证编号；（九）法律、法规或者食品安全标准规定应当标明的其他事项。</w:t>
            </w:r>
            <w:r>
              <w:rPr>
                <w:rFonts w:hint="eastAsia" w:cs="仿宋"/>
                <w:sz w:val="21"/>
                <w:szCs w:val="21"/>
                <w:lang w:val="en-US" w:eastAsia="zh-CN"/>
              </w:rPr>
              <w:t xml:space="preserve"> </w:t>
            </w:r>
          </w:p>
          <w:p>
            <w:pPr>
              <w:spacing w:line="280" w:lineRule="exact"/>
              <w:ind w:left="60" w:right="60" w:firstLine="420" w:firstLineChars="200"/>
              <w:jc w:val="left"/>
              <w:rPr>
                <w:rFonts w:hint="eastAsia" w:cs="仿宋"/>
                <w:sz w:val="21"/>
                <w:szCs w:val="21"/>
                <w:lang w:val="en-US" w:eastAsia="zh-CN"/>
              </w:rPr>
            </w:pPr>
            <w:r>
              <w:rPr>
                <w:rFonts w:hint="eastAsia" w:cs="仿宋"/>
                <w:sz w:val="21"/>
                <w:szCs w:val="21"/>
                <w:lang w:val="en-US" w:eastAsia="zh-CN"/>
              </w:rPr>
              <w:t>专供婴幼儿和其他特定人群的主辅食品，其标签还应当标明主要营养成分及其含量。</w:t>
            </w:r>
          </w:p>
          <w:p>
            <w:pPr>
              <w:spacing w:line="280" w:lineRule="exact"/>
              <w:ind w:left="60" w:right="60"/>
              <w:jc w:val="left"/>
              <w:rPr>
                <w:rFonts w:hint="eastAsia" w:ascii="仿宋" w:hAnsi="仿宋" w:eastAsia="仿宋" w:cs="仿宋"/>
                <w:sz w:val="21"/>
                <w:szCs w:val="21"/>
                <w:lang w:val="en-US" w:eastAsia="zh-CN"/>
              </w:rPr>
            </w:pPr>
            <w:r>
              <w:rPr>
                <w:rFonts w:hint="eastAsia" w:cs="仿宋"/>
                <w:sz w:val="21"/>
                <w:szCs w:val="21"/>
                <w:lang w:val="en-US" w:eastAsia="zh-CN"/>
              </w:rPr>
              <w:t>　　食品安全国家标准对标签标注事项另有规定的，从其规定。</w:t>
            </w:r>
          </w:p>
          <w:p>
            <w:pPr>
              <w:spacing w:line="280" w:lineRule="exact"/>
              <w:ind w:left="60" w:right="60" w:firstLine="420" w:firstLineChars="200"/>
              <w:jc w:val="left"/>
              <w:rPr>
                <w:rFonts w:ascii="仿宋" w:hAnsi="仿宋" w:eastAsia="仿宋" w:cs="仿宋"/>
                <w:sz w:val="21"/>
                <w:szCs w:val="21"/>
              </w:rPr>
            </w:pPr>
            <w:r>
              <w:rPr>
                <w:rFonts w:hint="eastAsia" w:ascii="仿宋" w:hAnsi="仿宋" w:eastAsia="仿宋" w:cs="仿宋"/>
                <w:sz w:val="21"/>
                <w:szCs w:val="21"/>
              </w:rPr>
              <w:t>第七十条　食品添加剂应当有标签、说明书和包装。标签、说明书应当载明本法第六十七条第一款第一项至第六项、第八项、第九项规定的事项，以及食品添加剂的使用范围、用量、使用方法，并在标签上载明“食品添加剂”字样。</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食品安全法》第一百二十五条第二款：生产经营的食品、食品添加剂的标签、说明书存在瑕疵但不影响食品安全且不会对消费者造成误导的，由县级以上人民政府食品安全监督管理部门责令改正；拒不改正的，处二千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11</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电子商务平台经营者修改平台服务协议和交易规则，未在其首页显著位置公开征求意见</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1.属初次违法被发现；</w:t>
            </w:r>
          </w:p>
          <w:p>
            <w:pPr>
              <w:spacing w:line="280" w:lineRule="exact"/>
              <w:ind w:left="60" w:right="60"/>
              <w:jc w:val="left"/>
            </w:pPr>
            <w:r>
              <w:rPr>
                <w:rFonts w:ascii="仿宋" w:hAnsi="仿宋" w:eastAsia="仿宋" w:cs="仿宋"/>
                <w:sz w:val="21"/>
                <w:szCs w:val="21"/>
              </w:rPr>
              <w:t>2.已通过其它方式公开征求意见；</w:t>
            </w:r>
          </w:p>
          <w:p>
            <w:pPr>
              <w:spacing w:line="280" w:lineRule="exact"/>
              <w:ind w:left="60" w:right="60"/>
              <w:jc w:val="left"/>
            </w:pPr>
            <w:r>
              <w:rPr>
                <w:rFonts w:ascii="仿宋" w:hAnsi="仿宋" w:eastAsia="仿宋" w:cs="仿宋"/>
                <w:sz w:val="21"/>
                <w:szCs w:val="21"/>
              </w:rPr>
              <w:t>3.没有造成危害后果。</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电子商务法》第三十四条：电子商务平台经营者修改平台服务协议和交易规则，应当在其首页显著位置公开征求意见，采取合理措施确保有关各方能够及时充分表达意见。修改内容应当至少在实施前七日予以公示。</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《中华人民共和国电子商务法》第八十一条：违反第三十四条规定，由市场监督管理部门责令限期改正，可以处二万元以上十万元以下的罚款；情节严重的，处十万元以上五十万元以下的罚款。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12</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电子商务平台经营者对平台内经营者在平台内的交易、交易价格或者与其他经营者的交易等进行不合理限制或者附加不合理条件，或者向平台内经营者收取不合理费用</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1.初次违法被发现；</w:t>
            </w:r>
          </w:p>
          <w:p>
            <w:pPr>
              <w:spacing w:line="280" w:lineRule="exact"/>
              <w:ind w:left="60" w:right="60"/>
              <w:jc w:val="left"/>
            </w:pPr>
            <w:r>
              <w:rPr>
                <w:rFonts w:ascii="仿宋" w:hAnsi="仿宋" w:eastAsia="仿宋" w:cs="仿宋"/>
                <w:sz w:val="21"/>
                <w:szCs w:val="21"/>
              </w:rPr>
              <w:t>2.及时改正；</w:t>
            </w:r>
          </w:p>
          <w:p>
            <w:pPr>
              <w:spacing w:line="280" w:lineRule="exact"/>
              <w:ind w:left="60" w:right="60"/>
              <w:jc w:val="left"/>
            </w:pPr>
            <w:r>
              <w:rPr>
                <w:rFonts w:ascii="仿宋" w:hAnsi="仿宋" w:eastAsia="仿宋" w:cs="仿宋"/>
                <w:sz w:val="21"/>
                <w:szCs w:val="21"/>
              </w:rPr>
              <w:t>3.主动向平台内经营者赔偿损失、做出补偿；</w:t>
            </w:r>
          </w:p>
          <w:p>
            <w:pPr>
              <w:spacing w:line="280" w:lineRule="exact"/>
              <w:ind w:left="60" w:right="60"/>
              <w:jc w:val="left"/>
            </w:pPr>
            <w:r>
              <w:rPr>
                <w:rFonts w:ascii="仿宋" w:hAnsi="仿宋" w:eastAsia="仿宋" w:cs="仿宋"/>
                <w:sz w:val="21"/>
                <w:szCs w:val="21"/>
              </w:rPr>
              <w:t>4.未造成损失。</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电子商务法》第三十五条：电子商务平台经营者不得利用服务协议、交易规则以及技术等手段，对平台内经营者在平台内的交易、交易价格以及与其他经营者的交易等进行不合理限制或者附加不合理条件，或者向平台内经营者收取不合理费用。</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《中华人民共和国电子商务法》第八十二条：违反第三十五条规定，由市场监督管理部门责令限期改正，可以处五万元以上五十万元以下的罚款；情节严重的，处五十万元以上二百万元以下的罚款。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13</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药品经营企业购销药品，没有及时登记购销记录，购销记录有一般性的失误、个别项目记录不全</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1.责令限期改正后及时改正；</w:t>
            </w:r>
          </w:p>
          <w:p>
            <w:pPr>
              <w:spacing w:line="280" w:lineRule="exact"/>
              <w:ind w:left="60" w:right="60"/>
              <w:jc w:val="left"/>
              <w:rPr>
                <w:rFonts w:hint="eastAsia" w:cs="仿宋"/>
                <w:sz w:val="21"/>
                <w:szCs w:val="21"/>
                <w:lang w:eastAsia="zh-CN"/>
              </w:rPr>
            </w:pPr>
            <w:r>
              <w:rPr>
                <w:rFonts w:ascii="仿宋" w:hAnsi="仿宋" w:eastAsia="仿宋" w:cs="仿宋"/>
                <w:sz w:val="21"/>
                <w:szCs w:val="21"/>
              </w:rPr>
              <w:t>2.购销记录有一般性失误、个别项目记录不全</w:t>
            </w:r>
            <w:r>
              <w:rPr>
                <w:rFonts w:hint="eastAsia" w:cs="仿宋"/>
                <w:sz w:val="21"/>
                <w:szCs w:val="21"/>
                <w:lang w:eastAsia="zh-CN"/>
              </w:rPr>
              <w:t>；</w:t>
            </w:r>
          </w:p>
          <w:p>
            <w:pPr>
              <w:spacing w:line="280" w:lineRule="exact"/>
              <w:ind w:left="60" w:right="60"/>
              <w:jc w:val="left"/>
              <w:rPr>
                <w:rFonts w:hint="default" w:cs="仿宋"/>
                <w:sz w:val="21"/>
                <w:szCs w:val="21"/>
                <w:lang w:val="en-US" w:eastAsia="zh-CN"/>
              </w:rPr>
            </w:pPr>
            <w:r>
              <w:rPr>
                <w:rFonts w:hint="eastAsia" w:cs="仿宋"/>
                <w:sz w:val="21"/>
                <w:szCs w:val="21"/>
                <w:lang w:val="en-US" w:eastAsia="zh-CN"/>
              </w:rPr>
              <w:t>3.不属于国家实行特殊管理的药品</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药品管理法》第五十七条：药品经营企业购销药品，应当有真实、完整的购销记录。购销记录应当注明药品的通用名称、剂型、规格、产品批号、有效期、生产厂商、购（销）货单位、购（销）货数量、购销价格、购（销）货日期及国务院药品监督管理部门规定的其他内容。</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《中华人民共和国药品管理法》第一百三十条：违反第五十七条规定，由药品监督管理部门责令改正，给予警告；情节严重的，吊销药品经营许可证。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14</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药品经营企业零售药品，未正确说明用法、用量等事项，或者未按照规定调配处方</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1.责令限期改正后及时改正；</w:t>
            </w:r>
          </w:p>
          <w:p>
            <w:pPr>
              <w:spacing w:line="280" w:lineRule="exact"/>
              <w:ind w:left="60" w:right="60"/>
              <w:jc w:val="left"/>
            </w:pPr>
            <w:r>
              <w:rPr>
                <w:rFonts w:ascii="仿宋" w:hAnsi="仿宋" w:eastAsia="仿宋" w:cs="仿宋"/>
                <w:sz w:val="21"/>
                <w:szCs w:val="21"/>
              </w:rPr>
              <w:t>2.未发生危害后果。</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《中华人民共和国药品管理法》第五十八条：药品经营企业零售药品，应当正确说明用法、用量和注意事项；调配处方应当经过核对，不得擅自更改或者代用。</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《中华人民共和国药品管理法》第一百三十条：违反第五十八条规定，由药品监督管理部门责令改正，给予警告；情节严重的，吊销药品经营许可证。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15</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药品经营企业、医疗机构未按照规定报告疑似药品不良反应</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1.责令限期改正后及时改正。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药品管理法》第八十一条第一款：药品上市许可持有人、药品生产企业、药品经营企业和医疗机构应当经常考察本单位所生产、经营、使用的药品质量、疗效和不良反应。发现疑似不良反应的，应当及时向药品监督管理部门和卫生健康主管部门报告。</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《中华人民共和国药品管理法》第一百三十四条：违反第八十一条规定，由药品监督管理部门责令改正，给予警告；拒不改正的，处五万元以上五十万元以下的罚款。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16</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产品标识不符合规定</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1.情节轻微；</w:t>
            </w:r>
          </w:p>
          <w:p>
            <w:pPr>
              <w:spacing w:line="280" w:lineRule="exact"/>
              <w:ind w:left="60" w:right="60"/>
              <w:jc w:val="left"/>
            </w:pPr>
            <w:r>
              <w:rPr>
                <w:rFonts w:ascii="仿宋" w:hAnsi="仿宋" w:eastAsia="仿宋" w:cs="仿宋"/>
                <w:sz w:val="21"/>
                <w:szCs w:val="21"/>
              </w:rPr>
              <w:t>2.责令限期改正后及时改正；</w:t>
            </w:r>
          </w:p>
          <w:p>
            <w:pPr>
              <w:spacing w:line="280" w:lineRule="exact"/>
              <w:ind w:left="60" w:right="60"/>
              <w:jc w:val="left"/>
            </w:pPr>
            <w:r>
              <w:rPr>
                <w:rFonts w:ascii="仿宋" w:hAnsi="仿宋" w:eastAsia="仿宋" w:cs="仿宋"/>
                <w:sz w:val="21"/>
                <w:szCs w:val="21"/>
              </w:rPr>
              <w:t>3.没有造成危害后果。</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产品质量法》第二十七条：产品或者其包装上的标识必须真实，并符合下列要求：（一）有产品质量检验合格证明；（二）有中文标明的产品名称、生产厂厂名和厂址；（三）根据产品的特点和使用要求，需要标明产品规格、等级、所含主要成分的名称和含量的，用中文相应予以标明；（四）限期使用的产品，应当在显著位置清晰地标明生产日期和安全使用期或者失效日期；（五）使用不当，容易造成产品本身损坏或者可能危及人身、财产安全的产品，应当有警示标志或者中文警示说明。</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产品质量法》第五十四条：产品标识不符合第二十七条规定的，责令改正；有包装的产品标识不符合第二十七条第（四）项、第（五）项规定，情节严重的，责令停止生产、销售，并处违法生产、销售产品货值金额百分之三十以下的罚款；有违法所得的，并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17</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经营者未按规定明码标价</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1.经责令改正后及时改正；</w:t>
            </w:r>
          </w:p>
          <w:p>
            <w:pPr>
              <w:spacing w:line="280" w:lineRule="exact"/>
              <w:ind w:left="60" w:right="60"/>
              <w:jc w:val="left"/>
            </w:pPr>
            <w:r>
              <w:rPr>
                <w:rFonts w:ascii="仿宋" w:hAnsi="仿宋" w:eastAsia="仿宋" w:cs="仿宋"/>
                <w:sz w:val="21"/>
                <w:szCs w:val="21"/>
              </w:rPr>
              <w:t>2.未造成危害后果。</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价格法》第十三条第一款：经营者销售、收购商品和提供服务，应当按照政府价格主管部门的规定明码标价，注明商品的品名、产地、规格、等级、计价单位、价格或者服务的项目、收费标准等有关情况。</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《中华人民共和国价格法》第四十二条：经营者违反明码标价规定的，责令改正，没收违法所得，可以并处五千元以下的罚款。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18</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医疗器械注册人、备案人、受托生产企业未按照要求提交质量管理体系自查报告</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1.责令限期改正后及时改正。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《医疗器械监督管理条例》第三十五条第二款：医疗器械注册人、备案人、受托生产企业应当按照规定提交质量管理体系自查报告。</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ascii="仿宋" w:hAnsi="仿宋" w:eastAsia="仿宋" w:cs="仿宋"/>
                <w:sz w:val="21"/>
                <w:szCs w:val="21"/>
              </w:rPr>
            </w:pPr>
            <w:r>
              <w:rPr>
                <w:rFonts w:ascii="仿宋" w:hAnsi="仿宋" w:eastAsia="仿宋" w:cs="仿宋"/>
                <w:sz w:val="21"/>
                <w:szCs w:val="21"/>
              </w:rPr>
              <w:t>《医疗器械监督管理条例》</w:t>
            </w:r>
            <w:r>
              <w:rPr>
                <w:rFonts w:hint="eastAsia" w:ascii="仿宋" w:hAnsi="仿宋" w:eastAsia="仿宋" w:cs="仿宋"/>
                <w:sz w:val="21"/>
                <w:szCs w:val="21"/>
              </w:rPr>
              <w:t>第八十九条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w:t>
            </w:r>
          </w:p>
          <w:p>
            <w:pPr>
              <w:spacing w:line="280" w:lineRule="exact"/>
              <w:ind w:left="60" w:right="60"/>
              <w:jc w:val="left"/>
              <w:rPr>
                <w:rFonts w:hint="eastAsia" w:eastAsia="仿宋"/>
                <w:lang w:eastAsia="zh-CN"/>
              </w:rPr>
            </w:pPr>
            <w:r>
              <w:rPr>
                <w:rFonts w:hint="eastAsia" w:ascii="仿宋" w:hAnsi="仿宋" w:eastAsia="仿宋" w:cs="仿宋"/>
                <w:sz w:val="21"/>
                <w:szCs w:val="21"/>
              </w:rPr>
              <w:t>　　（一）未按照要求提交质量管理体系自查报告；</w:t>
            </w:r>
            <w:r>
              <w:rPr>
                <w:rFonts w:hint="eastAsia" w:cs="仿宋"/>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19</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经营第二类医疗器械应当备案但未备案</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1.责令限期改正后及时改正。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《医疗器械监督管理条例》第四十一条第一款：从事第二类医疗器械经营的，由经营企业向所在地设区的市级人民政府负责药品监督管理的部门备案并提交符合本条例第四十条规定条件的有关资料。</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hint="eastAsia" w:cs="仿宋"/>
                <w:sz w:val="21"/>
                <w:szCs w:val="21"/>
                <w:lang w:val="en-US" w:eastAsia="zh-CN"/>
              </w:rPr>
              <w:t xml:space="preserve"> 第八十四条　有下列情形之一的，由负责药品监督管理的部门向社会公告单位和产品名称，责令限期改正；逾期不改正的，没收违法所得、违法生产经营的医疗器械；违法生产经营的医疗器械货值金额不足1万元的，并处1万元以上5万元以下罚款；货值金额1万元以上的，并处货值金额5倍以上20倍以下罚款；情节严重的，对违法单位的法定代表人、主要负责人、直接负责的主管人员和其他责任人员，没收违法行为发生期间自本单位所获收入，并处所获收入30%以上2倍以下罚款，5年内禁止其从事医疗器械生产经营活动：（三）经营第二类医疗器械，应当备案但未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20</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生产经营的化妆品的标签存在瑕疵但不影响质量安全且不会对消费者造成误导</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1.标签存在瑕疵但不影响质量安全；</w:t>
            </w:r>
          </w:p>
          <w:p>
            <w:pPr>
              <w:spacing w:line="280" w:lineRule="exact"/>
              <w:ind w:left="60" w:right="60"/>
              <w:jc w:val="left"/>
            </w:pPr>
            <w:r>
              <w:rPr>
                <w:rFonts w:ascii="仿宋" w:hAnsi="仿宋" w:eastAsia="仿宋" w:cs="仿宋"/>
                <w:sz w:val="21"/>
                <w:szCs w:val="21"/>
              </w:rPr>
              <w:t>2.不会对消费者造成误导；</w:t>
            </w:r>
          </w:p>
          <w:p>
            <w:pPr>
              <w:spacing w:line="280" w:lineRule="exact"/>
              <w:ind w:left="60" w:right="60"/>
              <w:jc w:val="left"/>
            </w:pPr>
            <w:r>
              <w:rPr>
                <w:rFonts w:ascii="仿宋" w:hAnsi="仿宋" w:eastAsia="仿宋" w:cs="仿宋"/>
                <w:sz w:val="21"/>
                <w:szCs w:val="21"/>
              </w:rPr>
              <w:t>3.责令限期改正后及时改正。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cs="仿宋"/>
                <w:sz w:val="21"/>
                <w:szCs w:val="21"/>
                <w:lang w:val="en-US" w:eastAsia="zh-CN"/>
              </w:rPr>
            </w:pPr>
            <w:r>
              <w:rPr>
                <w:rFonts w:ascii="仿宋" w:hAnsi="仿宋" w:eastAsia="仿宋" w:cs="仿宋"/>
                <w:sz w:val="21"/>
                <w:szCs w:val="21"/>
              </w:rPr>
              <w:t>《化妆品监督管理条例》</w:t>
            </w:r>
            <w:r>
              <w:rPr>
                <w:rFonts w:hint="eastAsia" w:cs="仿宋"/>
                <w:sz w:val="21"/>
                <w:szCs w:val="21"/>
                <w:lang w:val="en-US" w:eastAsia="zh-CN"/>
              </w:rPr>
              <w:t xml:space="preserve"> 第三十五条　化妆品的最小销售单元应当有标签。标签应当符合相关法律、行政法规、强制性国家标准，内容真实、完整、准确。</w:t>
            </w:r>
          </w:p>
          <w:p>
            <w:pPr>
              <w:spacing w:line="280" w:lineRule="exact"/>
              <w:ind w:left="60" w:right="60" w:firstLine="420"/>
              <w:jc w:val="left"/>
              <w:rPr>
                <w:rFonts w:hint="eastAsia" w:cs="仿宋"/>
                <w:sz w:val="21"/>
                <w:szCs w:val="21"/>
                <w:lang w:val="en-US" w:eastAsia="zh-CN"/>
              </w:rPr>
            </w:pPr>
            <w:r>
              <w:rPr>
                <w:rFonts w:hint="eastAsia" w:cs="仿宋"/>
                <w:sz w:val="21"/>
                <w:szCs w:val="21"/>
                <w:lang w:val="en-US" w:eastAsia="zh-CN"/>
              </w:rPr>
              <w:t>进口化妆品可以直接使用中文标签，也可以加贴中文标签；加贴中文标签的，中文标签内容应当与原标签内容一致。</w:t>
            </w:r>
          </w:p>
          <w:p>
            <w:pPr>
              <w:spacing w:line="280" w:lineRule="exact"/>
              <w:ind w:left="60" w:right="60" w:firstLine="420"/>
              <w:jc w:val="left"/>
              <w:rPr>
                <w:rFonts w:hint="eastAsia" w:cs="仿宋"/>
                <w:sz w:val="21"/>
                <w:szCs w:val="21"/>
                <w:lang w:val="en-US" w:eastAsia="zh-CN"/>
              </w:rPr>
            </w:pPr>
            <w:r>
              <w:rPr>
                <w:rFonts w:ascii="仿宋" w:hAnsi="仿宋" w:eastAsia="仿宋" w:cs="仿宋"/>
                <w:sz w:val="21"/>
                <w:szCs w:val="21"/>
              </w:rPr>
              <w:t>《化妆品监督管理条例》</w:t>
            </w:r>
            <w:r>
              <w:rPr>
                <w:rFonts w:hint="eastAsia" w:cs="仿宋"/>
                <w:sz w:val="21"/>
                <w:szCs w:val="21"/>
                <w:lang w:val="en-US" w:eastAsia="zh-CN"/>
              </w:rPr>
              <w:t>第三十六条　化妆品标签应当标注下列内容：</w:t>
            </w:r>
          </w:p>
          <w:p>
            <w:pPr>
              <w:spacing w:line="280" w:lineRule="exact"/>
              <w:ind w:left="60" w:right="60" w:firstLine="420"/>
              <w:jc w:val="left"/>
              <w:rPr>
                <w:rFonts w:hint="eastAsia" w:cs="仿宋"/>
                <w:sz w:val="21"/>
                <w:szCs w:val="21"/>
                <w:lang w:val="en-US" w:eastAsia="zh-CN"/>
              </w:rPr>
            </w:pPr>
            <w:r>
              <w:rPr>
                <w:rFonts w:hint="eastAsia" w:cs="仿宋"/>
                <w:sz w:val="21"/>
                <w:szCs w:val="21"/>
                <w:lang w:val="en-US" w:eastAsia="zh-CN"/>
              </w:rPr>
              <w:t>　　（一）产品名称、特殊化妆品注册证编号；</w:t>
            </w:r>
          </w:p>
          <w:p>
            <w:pPr>
              <w:spacing w:line="280" w:lineRule="exact"/>
              <w:ind w:left="60" w:right="60" w:firstLine="420"/>
              <w:jc w:val="left"/>
              <w:rPr>
                <w:rFonts w:hint="eastAsia" w:cs="仿宋"/>
                <w:sz w:val="21"/>
                <w:szCs w:val="21"/>
                <w:lang w:val="en-US" w:eastAsia="zh-CN"/>
              </w:rPr>
            </w:pPr>
            <w:r>
              <w:rPr>
                <w:rFonts w:hint="eastAsia" w:cs="仿宋"/>
                <w:sz w:val="21"/>
                <w:szCs w:val="21"/>
                <w:lang w:val="en-US" w:eastAsia="zh-CN"/>
              </w:rPr>
              <w:t>　　（二）注册人、备案人、受托生产企业的名称、地址；</w:t>
            </w:r>
          </w:p>
          <w:p>
            <w:pPr>
              <w:spacing w:line="280" w:lineRule="exact"/>
              <w:ind w:left="60" w:right="60" w:firstLine="420"/>
              <w:jc w:val="left"/>
              <w:rPr>
                <w:rFonts w:hint="eastAsia" w:cs="仿宋"/>
                <w:sz w:val="21"/>
                <w:szCs w:val="21"/>
                <w:lang w:val="en-US" w:eastAsia="zh-CN"/>
              </w:rPr>
            </w:pPr>
            <w:r>
              <w:rPr>
                <w:rFonts w:hint="eastAsia" w:cs="仿宋"/>
                <w:sz w:val="21"/>
                <w:szCs w:val="21"/>
                <w:lang w:val="en-US" w:eastAsia="zh-CN"/>
              </w:rPr>
              <w:t>　　（三）化妆品生产许可证编号；</w:t>
            </w:r>
          </w:p>
          <w:p>
            <w:pPr>
              <w:spacing w:line="280" w:lineRule="exact"/>
              <w:ind w:left="60" w:right="60" w:firstLine="420"/>
              <w:jc w:val="left"/>
              <w:rPr>
                <w:rFonts w:hint="eastAsia" w:cs="仿宋"/>
                <w:sz w:val="21"/>
                <w:szCs w:val="21"/>
                <w:lang w:val="en-US" w:eastAsia="zh-CN"/>
              </w:rPr>
            </w:pPr>
            <w:r>
              <w:rPr>
                <w:rFonts w:hint="eastAsia" w:cs="仿宋"/>
                <w:sz w:val="21"/>
                <w:szCs w:val="21"/>
                <w:lang w:val="en-US" w:eastAsia="zh-CN"/>
              </w:rPr>
              <w:t>　　（四）产品执行的标准编号；</w:t>
            </w:r>
          </w:p>
          <w:p>
            <w:pPr>
              <w:spacing w:line="280" w:lineRule="exact"/>
              <w:ind w:left="60" w:right="60" w:firstLine="420"/>
              <w:jc w:val="left"/>
              <w:rPr>
                <w:rFonts w:hint="eastAsia" w:cs="仿宋"/>
                <w:sz w:val="21"/>
                <w:szCs w:val="21"/>
                <w:lang w:val="en-US" w:eastAsia="zh-CN"/>
              </w:rPr>
            </w:pPr>
            <w:r>
              <w:rPr>
                <w:rFonts w:hint="eastAsia" w:cs="仿宋"/>
                <w:sz w:val="21"/>
                <w:szCs w:val="21"/>
                <w:lang w:val="en-US" w:eastAsia="zh-CN"/>
              </w:rPr>
              <w:t>　　（五）全成分；</w:t>
            </w:r>
          </w:p>
          <w:p>
            <w:pPr>
              <w:spacing w:line="280" w:lineRule="exact"/>
              <w:ind w:left="60" w:right="60" w:firstLine="420"/>
              <w:jc w:val="left"/>
              <w:rPr>
                <w:rFonts w:hint="eastAsia" w:cs="仿宋"/>
                <w:sz w:val="21"/>
                <w:szCs w:val="21"/>
                <w:lang w:val="en-US" w:eastAsia="zh-CN"/>
              </w:rPr>
            </w:pPr>
            <w:r>
              <w:rPr>
                <w:rFonts w:hint="eastAsia" w:cs="仿宋"/>
                <w:sz w:val="21"/>
                <w:szCs w:val="21"/>
                <w:lang w:val="en-US" w:eastAsia="zh-CN"/>
              </w:rPr>
              <w:t>　　（六）净含量；</w:t>
            </w:r>
          </w:p>
          <w:p>
            <w:pPr>
              <w:spacing w:line="280" w:lineRule="exact"/>
              <w:ind w:left="60" w:right="60" w:firstLine="420"/>
              <w:jc w:val="left"/>
              <w:rPr>
                <w:rFonts w:hint="eastAsia" w:cs="仿宋"/>
                <w:sz w:val="21"/>
                <w:szCs w:val="21"/>
                <w:lang w:val="en-US" w:eastAsia="zh-CN"/>
              </w:rPr>
            </w:pPr>
            <w:r>
              <w:rPr>
                <w:rFonts w:hint="eastAsia" w:cs="仿宋"/>
                <w:sz w:val="21"/>
                <w:szCs w:val="21"/>
                <w:lang w:val="en-US" w:eastAsia="zh-CN"/>
              </w:rPr>
              <w:t>　　（七）使用期限、使用方法以及必要的安全警示；</w:t>
            </w:r>
          </w:p>
          <w:p>
            <w:pPr>
              <w:spacing w:line="280" w:lineRule="exact"/>
              <w:ind w:left="60" w:right="60" w:firstLine="420"/>
              <w:jc w:val="left"/>
              <w:rPr>
                <w:rFonts w:hint="eastAsia" w:cs="仿宋"/>
                <w:sz w:val="21"/>
                <w:szCs w:val="21"/>
                <w:lang w:val="en-US" w:eastAsia="zh-CN"/>
              </w:rPr>
            </w:pPr>
            <w:r>
              <w:rPr>
                <w:rFonts w:hint="eastAsia" w:cs="仿宋"/>
                <w:sz w:val="21"/>
                <w:szCs w:val="21"/>
                <w:lang w:val="en-US" w:eastAsia="zh-CN"/>
              </w:rPr>
              <w:t>　　（八）法律、行政法规和强制性国家标准规定应当标注的其他内容。</w:t>
            </w:r>
          </w:p>
          <w:p>
            <w:pPr>
              <w:spacing w:line="280" w:lineRule="exact"/>
              <w:ind w:left="60" w:right="60" w:firstLine="420"/>
              <w:jc w:val="left"/>
              <w:rPr>
                <w:rFonts w:hint="eastAsia" w:cs="仿宋"/>
                <w:sz w:val="21"/>
                <w:szCs w:val="21"/>
                <w:lang w:val="en-US" w:eastAsia="zh-CN"/>
              </w:rPr>
            </w:pP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ascii="仿宋" w:hAnsi="仿宋" w:eastAsia="仿宋" w:cs="仿宋"/>
                <w:sz w:val="21"/>
                <w:szCs w:val="21"/>
              </w:rPr>
            </w:pPr>
            <w:r>
              <w:rPr>
                <w:rFonts w:ascii="仿宋" w:hAnsi="仿宋" w:eastAsia="仿宋" w:cs="仿宋"/>
                <w:sz w:val="21"/>
                <w:szCs w:val="21"/>
              </w:rPr>
              <w:t>《化妆品监督管理条例》第六十一条</w:t>
            </w:r>
            <w:r>
              <w:rPr>
                <w:rFonts w:hint="eastAsia" w:ascii="仿宋" w:hAnsi="仿宋" w:eastAsia="仿宋" w:cs="仿宋"/>
                <w:sz w:val="21"/>
                <w:szCs w:val="21"/>
              </w:rPr>
              <w:t>有下列情形之一的，由负责药品监督管理的部门没收违法所得、违法生产经营的化妆品，并可以没收专门用于违法生产经营的原料、包装材料、工具、设备等物品；违法生产经营的化妆品货值金额不足1万元的，并处1万元以上3万元以下罚款；货值金额1万元以上的，并处货值金额3倍以上10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1倍以上2倍以下罚款，5年内禁止其从事化妆品生产经营活动：</w:t>
            </w:r>
          </w:p>
          <w:p>
            <w:pPr>
              <w:spacing w:line="280" w:lineRule="exact"/>
              <w:ind w:left="60" w:right="60" w:firstLine="630" w:firstLineChars="300"/>
              <w:jc w:val="left"/>
              <w:rPr>
                <w:rFonts w:hint="eastAsia" w:ascii="仿宋" w:hAnsi="仿宋" w:eastAsia="仿宋" w:cs="仿宋"/>
                <w:sz w:val="21"/>
                <w:szCs w:val="21"/>
              </w:rPr>
            </w:pPr>
            <w:r>
              <w:rPr>
                <w:rFonts w:hint="eastAsia" w:ascii="仿宋" w:hAnsi="仿宋" w:eastAsia="仿宋" w:cs="仿宋"/>
                <w:sz w:val="21"/>
                <w:szCs w:val="21"/>
              </w:rPr>
              <w:t>（五）生产经营标签不符合本条例规定的化妆品。</w:t>
            </w:r>
          </w:p>
          <w:p>
            <w:pPr>
              <w:spacing w:line="280" w:lineRule="exact"/>
              <w:ind w:left="60" w:right="60"/>
              <w:jc w:val="left"/>
            </w:pPr>
            <w:r>
              <w:rPr>
                <w:rFonts w:hint="eastAsia" w:cs="仿宋"/>
                <w:sz w:val="21"/>
                <w:szCs w:val="21"/>
                <w:lang w:val="en-US" w:eastAsia="zh-CN"/>
              </w:rPr>
              <w:t xml:space="preserve">    </w:t>
            </w:r>
            <w:r>
              <w:rPr>
                <w:rFonts w:ascii="仿宋" w:hAnsi="仿宋" w:eastAsia="仿宋" w:cs="仿宋"/>
                <w:sz w:val="21"/>
                <w:szCs w:val="21"/>
              </w:rPr>
              <w:t>生产经营的化妆品的标签存在瑕疵但不影响质量安全且不会对消费者造成误导的，由负责药品监督管理的部门责令改正；拒不改正的，处2000元以下罚款。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21</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hint="eastAsia" w:cs="仿宋"/>
                <w:sz w:val="21"/>
                <w:szCs w:val="21"/>
                <w:lang w:val="en-US" w:eastAsia="zh-CN"/>
              </w:rPr>
              <w:t xml:space="preserve">   </w:t>
            </w:r>
            <w:r>
              <w:rPr>
                <w:rFonts w:ascii="仿宋" w:hAnsi="仿宋" w:eastAsia="仿宋" w:cs="仿宋"/>
                <w:sz w:val="21"/>
                <w:szCs w:val="21"/>
              </w:rPr>
              <w:t>未取得直销员证从事直销活动</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1.责令改正后及时改正；</w:t>
            </w:r>
          </w:p>
          <w:p>
            <w:pPr>
              <w:spacing w:line="280" w:lineRule="exact"/>
              <w:ind w:left="60" w:right="60"/>
              <w:jc w:val="left"/>
            </w:pPr>
            <w:r>
              <w:rPr>
                <w:rFonts w:ascii="仿宋" w:hAnsi="仿宋" w:eastAsia="仿宋" w:cs="仿宋"/>
                <w:sz w:val="21"/>
                <w:szCs w:val="21"/>
              </w:rPr>
              <w:t>2.没有违法销售收入。</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《直销管理条例》第十八条</w:t>
            </w:r>
            <w:r>
              <w:rPr>
                <w:rFonts w:hint="eastAsia" w:cs="仿宋"/>
                <w:sz w:val="21"/>
                <w:szCs w:val="21"/>
                <w:lang w:eastAsia="zh-CN"/>
              </w:rPr>
              <w:t>第一款</w:t>
            </w:r>
            <w:r>
              <w:rPr>
                <w:rFonts w:ascii="仿宋" w:hAnsi="仿宋" w:eastAsia="仿宋" w:cs="仿宋"/>
                <w:sz w:val="21"/>
                <w:szCs w:val="21"/>
              </w:rPr>
              <w:t>：直销企业应当对拟招募的直销员进行业务培训和考试，考试合格后由直销企业颁发直销员证。未取得直销员证，任何人不得从事直销活动。</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ascii="仿宋" w:hAnsi="仿宋" w:eastAsia="仿宋" w:cs="仿宋"/>
                <w:sz w:val="21"/>
                <w:szCs w:val="21"/>
              </w:rPr>
              <w:t>《直销管理条例》</w:t>
            </w:r>
            <w:r>
              <w:rPr>
                <w:rFonts w:hint="eastAsia" w:ascii="仿宋" w:hAnsi="仿宋" w:eastAsia="仿宋" w:cs="仿宋"/>
                <w:sz w:val="21"/>
                <w:szCs w:val="21"/>
              </w:rPr>
              <w:t>第四十五条</w:t>
            </w:r>
            <w:r>
              <w:rPr>
                <w:rFonts w:hint="eastAsia" w:cs="仿宋"/>
                <w:sz w:val="21"/>
                <w:szCs w:val="21"/>
                <w:lang w:val="en-US" w:eastAsia="zh-CN"/>
              </w:rPr>
              <w:t xml:space="preserve"> </w:t>
            </w:r>
            <w:r>
              <w:rPr>
                <w:rFonts w:hint="eastAsia" w:ascii="仿宋" w:hAnsi="仿宋" w:eastAsia="仿宋" w:cs="仿宋"/>
                <w:sz w:val="21"/>
                <w:szCs w:val="21"/>
              </w:rPr>
              <w:t>违反本条例规定，未取得直销员证从事直销活动的，由工商行政管理部门责令改正，没收直销产品和违法销售收入，可以处2万元以下的罚款；情节严重的，处2万元以上20万元以下的罚款。</w:t>
            </w:r>
            <w:r>
              <w:rPr>
                <w:rFonts w:hint="eastAsia" w:cs="仿宋"/>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22</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hint="eastAsia" w:cs="仿宋"/>
                <w:sz w:val="21"/>
                <w:szCs w:val="21"/>
                <w:lang w:val="en-US" w:eastAsia="zh-CN"/>
              </w:rPr>
              <w:t xml:space="preserve"> </w:t>
            </w:r>
            <w:r>
              <w:rPr>
                <w:rFonts w:ascii="仿宋" w:hAnsi="仿宋" w:eastAsia="仿宋" w:cs="仿宋"/>
                <w:sz w:val="21"/>
                <w:szCs w:val="21"/>
              </w:rPr>
              <w:t>直销员不按规定推销产品</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1.责令改正后及时改正；</w:t>
            </w:r>
          </w:p>
          <w:p>
            <w:pPr>
              <w:spacing w:line="280" w:lineRule="exact"/>
              <w:ind w:left="60" w:right="60"/>
              <w:jc w:val="left"/>
            </w:pPr>
            <w:r>
              <w:rPr>
                <w:rFonts w:ascii="仿宋" w:hAnsi="仿宋" w:eastAsia="仿宋" w:cs="仿宋"/>
                <w:sz w:val="21"/>
                <w:szCs w:val="21"/>
              </w:rPr>
              <w:t>2.能够主动退赔消费者。</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ascii="仿宋" w:hAnsi="仿宋" w:eastAsia="仿宋" w:cs="仿宋"/>
                <w:sz w:val="21"/>
                <w:szCs w:val="21"/>
              </w:rPr>
            </w:pPr>
            <w:r>
              <w:rPr>
                <w:rFonts w:ascii="仿宋" w:hAnsi="仿宋" w:eastAsia="仿宋" w:cs="仿宋"/>
                <w:sz w:val="21"/>
                <w:szCs w:val="21"/>
              </w:rPr>
              <w:t>《直销管理条例》</w:t>
            </w:r>
            <w:r>
              <w:rPr>
                <w:rFonts w:hint="eastAsia" w:ascii="仿宋" w:hAnsi="仿宋" w:eastAsia="仿宋" w:cs="仿宋"/>
                <w:sz w:val="21"/>
                <w:szCs w:val="21"/>
              </w:rPr>
              <w:t>第二十二条</w:t>
            </w:r>
            <w:r>
              <w:rPr>
                <w:rFonts w:hint="eastAsia" w:cs="仿宋"/>
                <w:sz w:val="21"/>
                <w:szCs w:val="21"/>
                <w:lang w:val="en-US" w:eastAsia="zh-CN"/>
              </w:rPr>
              <w:t xml:space="preserve"> </w:t>
            </w:r>
            <w:r>
              <w:rPr>
                <w:rFonts w:hint="eastAsia" w:ascii="仿宋" w:hAnsi="仿宋" w:eastAsia="仿宋" w:cs="仿宋"/>
                <w:sz w:val="21"/>
                <w:szCs w:val="21"/>
              </w:rPr>
              <w:t>直销员向消费者推销产品，应当遵守下列规定：</w:t>
            </w:r>
          </w:p>
          <w:p>
            <w:pPr>
              <w:spacing w:line="280" w:lineRule="exact"/>
              <w:ind w:left="60" w:right="60"/>
              <w:jc w:val="left"/>
              <w:rPr>
                <w:rFonts w:hint="eastAsia" w:ascii="仿宋" w:hAnsi="仿宋" w:eastAsia="仿宋" w:cs="仿宋"/>
                <w:sz w:val="21"/>
                <w:szCs w:val="21"/>
              </w:rPr>
            </w:pPr>
            <w:r>
              <w:rPr>
                <w:rFonts w:hint="eastAsia" w:ascii="仿宋" w:hAnsi="仿宋" w:eastAsia="仿宋" w:cs="仿宋"/>
                <w:sz w:val="21"/>
                <w:szCs w:val="21"/>
              </w:rPr>
              <w:t>　　（一）出示直销员证和推销合同；</w:t>
            </w:r>
          </w:p>
          <w:p>
            <w:pPr>
              <w:spacing w:line="280" w:lineRule="exact"/>
              <w:ind w:left="60" w:right="60"/>
              <w:jc w:val="left"/>
              <w:rPr>
                <w:rFonts w:hint="eastAsia" w:ascii="仿宋" w:hAnsi="仿宋" w:eastAsia="仿宋" w:cs="仿宋"/>
                <w:sz w:val="21"/>
                <w:szCs w:val="21"/>
              </w:rPr>
            </w:pPr>
            <w:r>
              <w:rPr>
                <w:rFonts w:hint="eastAsia" w:ascii="仿宋" w:hAnsi="仿宋" w:eastAsia="仿宋" w:cs="仿宋"/>
                <w:sz w:val="21"/>
                <w:szCs w:val="21"/>
              </w:rPr>
              <w:t>　　（二）未经消费者同意，不得进入消费者住所强行推销产品，消费者要求其停止推销活动的，应当立即停止，并离开消费者住所；</w:t>
            </w:r>
          </w:p>
          <w:p>
            <w:pPr>
              <w:spacing w:line="280" w:lineRule="exact"/>
              <w:ind w:left="60" w:right="60"/>
              <w:jc w:val="left"/>
              <w:rPr>
                <w:rFonts w:hint="eastAsia" w:ascii="仿宋" w:hAnsi="仿宋" w:eastAsia="仿宋" w:cs="仿宋"/>
                <w:sz w:val="21"/>
                <w:szCs w:val="21"/>
              </w:rPr>
            </w:pPr>
            <w:r>
              <w:rPr>
                <w:rFonts w:hint="eastAsia" w:ascii="仿宋" w:hAnsi="仿宋" w:eastAsia="仿宋" w:cs="仿宋"/>
                <w:sz w:val="21"/>
                <w:szCs w:val="21"/>
              </w:rPr>
              <w:t>　　（三）成交前，向消费者详细介绍本企业的退货制度；</w:t>
            </w:r>
          </w:p>
          <w:p>
            <w:pPr>
              <w:spacing w:line="280" w:lineRule="exact"/>
              <w:ind w:left="60" w:right="60"/>
              <w:jc w:val="left"/>
              <w:rPr>
                <w:rFonts w:hint="eastAsia" w:eastAsia="仿宋"/>
                <w:lang w:eastAsia="zh-CN"/>
              </w:rPr>
            </w:pPr>
            <w:r>
              <w:rPr>
                <w:rFonts w:hint="eastAsia" w:ascii="仿宋" w:hAnsi="仿宋" w:eastAsia="仿宋" w:cs="仿宋"/>
                <w:sz w:val="21"/>
                <w:szCs w:val="21"/>
              </w:rPr>
              <w:t>　　（四）成交后，向消费者提供发票和由直销企业出具的含有退货制度、直销企业当地服务网点地址和电话号码等内容的售货凭证。</w:t>
            </w:r>
            <w:r>
              <w:rPr>
                <w:rFonts w:hint="eastAsia" w:cs="仿宋"/>
                <w:sz w:val="21"/>
                <w:szCs w:val="21"/>
                <w:lang w:val="en-US" w:eastAsia="zh-CN"/>
              </w:rPr>
              <w:t xml:space="preserve"> </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《直销管理条例》</w:t>
            </w:r>
            <w:r>
              <w:rPr>
                <w:rFonts w:hint="eastAsia" w:cs="仿宋"/>
                <w:sz w:val="21"/>
                <w:szCs w:val="21"/>
                <w:lang w:val="en-US" w:eastAsia="zh-CN"/>
              </w:rPr>
              <w:t xml:space="preserve"> 第四十七条 直销员违反本条例第二十二条规定的，由工商行政管理部门没收违法销售收入，可以处5万元以下的罚款；情节严重的，责令直销企业撤销其直销员资格，并对直销企业处1万元以上10万元以下的罚款。</w:t>
            </w:r>
            <w:r>
              <w:rPr>
                <w:rFonts w:ascii="仿宋" w:hAnsi="仿宋" w:eastAsia="仿宋" w:cs="仿宋"/>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17" w:hRule="atLeast"/>
        </w:trPr>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b/>
                <w:bCs/>
              </w:rPr>
            </w:pPr>
            <w:r>
              <w:rPr>
                <w:rFonts w:ascii="仿宋" w:hAnsi="仿宋" w:eastAsia="仿宋" w:cs="仿宋"/>
                <w:b/>
                <w:bCs/>
                <w:sz w:val="21"/>
                <w:szCs w:val="21"/>
              </w:rPr>
              <w:t>23</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b/>
                <w:bCs/>
              </w:rPr>
            </w:pPr>
            <w:r>
              <w:rPr>
                <w:rFonts w:ascii="仿宋" w:hAnsi="仿宋" w:eastAsia="仿宋" w:cs="仿宋"/>
                <w:b/>
                <w:bCs/>
                <w:sz w:val="21"/>
                <w:szCs w:val="21"/>
              </w:rPr>
              <w:t>麻类纤维经营者未按照国家标准、技术规范确定所收购麻类纤维的品种、类别、季别、等</w:t>
            </w:r>
            <w:bookmarkStart w:id="10" w:name="_GoBack"/>
            <w:bookmarkEnd w:id="10"/>
            <w:r>
              <w:rPr>
                <w:rFonts w:ascii="仿宋" w:hAnsi="仿宋" w:eastAsia="仿宋" w:cs="仿宋"/>
                <w:b/>
                <w:bCs/>
                <w:sz w:val="21"/>
                <w:szCs w:val="21"/>
              </w:rPr>
              <w:t>级、重量，未分别置放</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b w:val="0"/>
                <w:bCs w:val="0"/>
              </w:rPr>
            </w:pPr>
            <w:r>
              <w:rPr>
                <w:rFonts w:ascii="仿宋" w:hAnsi="仿宋" w:eastAsia="仿宋" w:cs="仿宋"/>
                <w:b w:val="0"/>
                <w:bCs w:val="0"/>
                <w:sz w:val="21"/>
                <w:szCs w:val="21"/>
              </w:rPr>
              <w:t>同时符合下列条件：</w:t>
            </w:r>
          </w:p>
          <w:p>
            <w:pPr>
              <w:spacing w:line="280" w:lineRule="exact"/>
              <w:ind w:left="60" w:right="60"/>
              <w:jc w:val="left"/>
              <w:rPr>
                <w:b w:val="0"/>
                <w:bCs w:val="0"/>
              </w:rPr>
            </w:pPr>
            <w:r>
              <w:rPr>
                <w:rFonts w:ascii="仿宋" w:hAnsi="仿宋" w:eastAsia="仿宋" w:cs="仿宋"/>
                <w:b w:val="0"/>
                <w:bCs w:val="0"/>
                <w:sz w:val="21"/>
                <w:szCs w:val="21"/>
              </w:rPr>
              <w:t>1.责令改正后及时改正。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b w:val="0"/>
                <w:bCs w:val="0"/>
              </w:rPr>
            </w:pPr>
            <w:r>
              <w:rPr>
                <w:rFonts w:ascii="仿宋" w:hAnsi="仿宋" w:eastAsia="仿宋" w:cs="仿宋"/>
                <w:b w:val="0"/>
                <w:bCs w:val="0"/>
                <w:sz w:val="21"/>
                <w:szCs w:val="21"/>
              </w:rPr>
              <w:t>《</w:t>
            </w:r>
            <w:bookmarkStart w:id="0" w:name="OLE_LINK1"/>
            <w:r>
              <w:rPr>
                <w:rFonts w:ascii="仿宋" w:hAnsi="仿宋" w:eastAsia="仿宋" w:cs="仿宋"/>
                <w:b w:val="0"/>
                <w:bCs w:val="0"/>
                <w:sz w:val="21"/>
                <w:szCs w:val="21"/>
              </w:rPr>
              <w:t>麻类纤维质量监督管理办法</w:t>
            </w:r>
            <w:bookmarkEnd w:id="0"/>
            <w:r>
              <w:rPr>
                <w:rFonts w:ascii="仿宋" w:hAnsi="仿宋" w:eastAsia="仿宋" w:cs="仿宋"/>
                <w:b w:val="0"/>
                <w:bCs w:val="0"/>
                <w:sz w:val="21"/>
                <w:szCs w:val="21"/>
              </w:rPr>
              <w:t>》第十五条第（二）项：麻类纤维经营者应当按国家标准、技术规范确定所收购麻类纤维的品种、类别、季别、等级、重量，分别置放。</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b w:val="0"/>
                <w:bCs w:val="0"/>
                <w:lang w:eastAsia="zh-CN"/>
              </w:rPr>
            </w:pPr>
            <w:r>
              <w:rPr>
                <w:rFonts w:ascii="仿宋" w:hAnsi="仿宋" w:eastAsia="仿宋" w:cs="仿宋"/>
                <w:b w:val="0"/>
                <w:bCs w:val="0"/>
                <w:sz w:val="21"/>
                <w:szCs w:val="21"/>
              </w:rPr>
              <w:t>《麻类纤维质量监督管理办法》</w:t>
            </w:r>
            <w:r>
              <w:rPr>
                <w:rFonts w:hint="eastAsia" w:cs="仿宋"/>
                <w:b w:val="0"/>
                <w:bCs w:val="0"/>
                <w:sz w:val="21"/>
                <w:szCs w:val="21"/>
                <w:lang w:val="en-US" w:eastAsia="zh-CN"/>
              </w:rPr>
              <w:t xml:space="preserve"> 第二十条　麻类纤维经营者在收购麻类纤维活动中，违反本办法第十五条第（一）项规定的，由纤维质量监督机构责令改正，拒不改正的，处以1万元以下的罚款；违反本办法第十五条第（二）项至第（四）项任何一项规定的，由纤维质量监督机构责令改正，并可以处3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pPr>
            <w:r>
              <w:rPr>
                <w:rFonts w:ascii="仿宋" w:hAnsi="仿宋" w:eastAsia="仿宋" w:cs="仿宋"/>
                <w:sz w:val="21"/>
                <w:szCs w:val="21"/>
              </w:rPr>
              <w:t>24</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hint="eastAsia" w:cs="仿宋"/>
                <w:sz w:val="21"/>
                <w:szCs w:val="21"/>
                <w:lang w:eastAsia="zh-CN"/>
              </w:rPr>
              <w:t>公司</w:t>
            </w:r>
            <w:r>
              <w:rPr>
                <w:rFonts w:ascii="仿宋" w:hAnsi="仿宋" w:eastAsia="仿宋" w:cs="仿宋"/>
                <w:sz w:val="21"/>
                <w:szCs w:val="21"/>
              </w:rPr>
              <w:t>登记事项发生变更时，未依照规定办理有关变更登记</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1.责令限期登记后及时办理变更登记。</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《中华人民共和国公司法》第三十四条：公司登记事项发生变更的，应当依法办理变更登记。</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《中华人民共和国公司法》第二百一十一条第二款：公司登记事项发生变更时，未依照本法规定办理有关变更登记的，由公司登记机关责令限期登记；逾期不登记的，处以一万元以上十万元以下的罚款。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eastAsia" w:eastAsia="仿宋"/>
                <w:lang w:eastAsia="zh-CN"/>
              </w:rPr>
            </w:pPr>
            <w:r>
              <w:rPr>
                <w:rFonts w:hint="eastAsia" w:cs="仿宋"/>
                <w:sz w:val="21"/>
                <w:szCs w:val="21"/>
                <w:lang w:val="en-US" w:eastAsia="zh-CN"/>
              </w:rPr>
              <w:t xml:space="preserve"> </w:t>
            </w:r>
            <w:r>
              <w:rPr>
                <w:rFonts w:ascii="仿宋" w:hAnsi="仿宋" w:eastAsia="仿宋" w:cs="仿宋"/>
                <w:sz w:val="21"/>
                <w:szCs w:val="21"/>
              </w:rPr>
              <w:t>2</w:t>
            </w:r>
            <w:r>
              <w:rPr>
                <w:rFonts w:hint="eastAsia" w:cs="仿宋"/>
                <w:sz w:val="21"/>
                <w:szCs w:val="21"/>
                <w:lang w:val="en-US" w:eastAsia="zh-CN"/>
              </w:rPr>
              <w:t>5</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ascii="仿宋" w:hAnsi="仿宋" w:eastAsia="仿宋" w:cs="仿宋"/>
                <w:sz w:val="21"/>
                <w:szCs w:val="21"/>
                <w:lang w:val="en-US" w:eastAsia="zh-CN"/>
              </w:rPr>
            </w:pPr>
            <w:r>
              <w:rPr>
                <w:rFonts w:ascii="仿宋" w:hAnsi="仿宋" w:eastAsia="仿宋" w:cs="仿宋"/>
                <w:sz w:val="21"/>
                <w:szCs w:val="21"/>
                <w:lang w:val="en-US" w:eastAsia="zh-CN"/>
              </w:rPr>
              <w:t>市场主体变更登记事项</w:t>
            </w:r>
            <w:r>
              <w:rPr>
                <w:rFonts w:hint="eastAsia" w:ascii="仿宋" w:hAnsi="仿宋" w:eastAsia="仿宋" w:cs="仿宋"/>
                <w:sz w:val="21"/>
                <w:szCs w:val="21"/>
                <w:lang w:val="en-US" w:eastAsia="zh-CN"/>
              </w:rPr>
              <w:t>未按照规定申请变更登记</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ascii="仿宋" w:hAnsi="仿宋" w:eastAsia="仿宋" w:cs="仿宋"/>
                <w:sz w:val="21"/>
                <w:szCs w:val="21"/>
              </w:rPr>
            </w:pPr>
            <w:r>
              <w:rPr>
                <w:rFonts w:ascii="仿宋" w:hAnsi="仿宋" w:eastAsia="仿宋" w:cs="仿宋"/>
                <w:sz w:val="21"/>
                <w:szCs w:val="21"/>
              </w:rPr>
              <w:t>同时符合下列条件：</w:t>
            </w:r>
          </w:p>
          <w:p>
            <w:pPr>
              <w:spacing w:line="280" w:lineRule="exact"/>
              <w:ind w:left="60" w:right="60"/>
              <w:jc w:val="left"/>
              <w:rPr>
                <w:rFonts w:ascii="仿宋" w:hAnsi="仿宋" w:eastAsia="仿宋" w:cs="仿宋"/>
                <w:sz w:val="21"/>
                <w:szCs w:val="21"/>
              </w:rPr>
            </w:pPr>
            <w:r>
              <w:rPr>
                <w:rFonts w:ascii="仿宋" w:hAnsi="仿宋" w:eastAsia="仿宋" w:cs="仿宋"/>
                <w:sz w:val="21"/>
                <w:szCs w:val="21"/>
              </w:rPr>
              <w:t>1.责令限期登记后及时登记。</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ascii="仿宋" w:hAnsi="仿宋" w:eastAsia="仿宋" w:cs="仿宋"/>
                <w:sz w:val="21"/>
                <w:szCs w:val="21"/>
              </w:rPr>
            </w:pPr>
            <w:r>
              <w:rPr>
                <w:rFonts w:ascii="仿宋" w:hAnsi="仿宋" w:eastAsia="仿宋" w:cs="仿宋"/>
                <w:sz w:val="21"/>
                <w:szCs w:val="21"/>
                <w:lang w:val="en-US" w:eastAsia="zh-CN"/>
              </w:rPr>
              <w:t>《市场主体登记管理条例》第二十四条：市场主体变更登记事项，应当自作出变更决议、决定或者法定变更事项发生之日起30日内向登记机关申请变更登记。</w:t>
            </w:r>
          </w:p>
          <w:p>
            <w:pPr>
              <w:spacing w:line="280" w:lineRule="exact"/>
              <w:ind w:left="60" w:right="60"/>
              <w:jc w:val="left"/>
              <w:rPr>
                <w:rFonts w:hint="eastAsia" w:ascii="仿宋" w:hAnsi="仿宋" w:eastAsia="仿宋" w:cs="仿宋"/>
                <w:sz w:val="21"/>
                <w:szCs w:val="21"/>
                <w:lang w:eastAsia="zh-CN"/>
              </w:rPr>
            </w:pP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ascii="仿宋" w:hAnsi="仿宋" w:eastAsia="仿宋" w:cs="仿宋"/>
                <w:sz w:val="21"/>
                <w:szCs w:val="21"/>
              </w:rPr>
            </w:pPr>
            <w:r>
              <w:rPr>
                <w:rFonts w:ascii="仿宋" w:hAnsi="仿宋" w:eastAsia="仿宋" w:cs="仿宋"/>
                <w:sz w:val="21"/>
                <w:szCs w:val="21"/>
                <w:lang w:val="en-US" w:eastAsia="zh-CN"/>
              </w:rPr>
              <w:t>《市场主体登记管理条例》第四十六条：市场主体未依照本条例办理变更登记的，由登记机关责令改正；拒不改正的，处1万元以上10万元以下的罚款；情节严重的，吊销营业执照。</w:t>
            </w:r>
          </w:p>
          <w:p>
            <w:pPr>
              <w:spacing w:line="280" w:lineRule="exact"/>
              <w:ind w:left="60" w:right="60"/>
              <w:jc w:val="left"/>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eastAsia" w:eastAsia="仿宋"/>
                <w:lang w:eastAsia="zh-CN"/>
              </w:rPr>
            </w:pPr>
            <w:r>
              <w:rPr>
                <w:rFonts w:ascii="仿宋" w:hAnsi="仿宋" w:eastAsia="仿宋" w:cs="仿宋"/>
                <w:sz w:val="21"/>
                <w:szCs w:val="21"/>
              </w:rPr>
              <w:t>2</w:t>
            </w:r>
            <w:r>
              <w:rPr>
                <w:rFonts w:hint="eastAsia" w:cs="仿宋"/>
                <w:sz w:val="21"/>
                <w:szCs w:val="21"/>
                <w:lang w:val="en-US" w:eastAsia="zh-CN"/>
              </w:rPr>
              <w:t>6</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hint="eastAsia" w:cs="仿宋"/>
                <w:sz w:val="21"/>
                <w:szCs w:val="21"/>
                <w:lang w:val="en-US" w:eastAsia="zh-CN"/>
              </w:rPr>
              <w:t xml:space="preserve"> </w:t>
            </w:r>
            <w:r>
              <w:rPr>
                <w:rFonts w:ascii="仿宋" w:hAnsi="仿宋" w:eastAsia="仿宋" w:cs="仿宋"/>
                <w:b/>
                <w:bCs/>
                <w:sz w:val="21"/>
                <w:szCs w:val="21"/>
              </w:rPr>
              <w:t>合伙企业未依法办理清算人成员名单备案</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1.在责令改正期限内及时办理备案。</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ascii="仿宋" w:hAnsi="仿宋" w:eastAsia="仿宋" w:cs="仿宋"/>
                <w:sz w:val="21"/>
                <w:szCs w:val="21"/>
                <w:lang w:val="en-US" w:eastAsia="zh-CN"/>
              </w:rPr>
            </w:pPr>
            <w:r>
              <w:rPr>
                <w:rFonts w:hint="eastAsia" w:ascii="仿宋" w:hAnsi="仿宋" w:eastAsia="仿宋" w:cs="仿宋"/>
                <w:sz w:val="21"/>
                <w:szCs w:val="21"/>
                <w:lang w:val="en-US" w:eastAsia="zh-CN"/>
              </w:rPr>
              <w:t xml:space="preserve"> </w:t>
            </w:r>
            <w:r>
              <w:rPr>
                <w:rFonts w:ascii="仿宋" w:hAnsi="仿宋" w:eastAsia="仿宋" w:cs="仿宋"/>
                <w:sz w:val="21"/>
                <w:szCs w:val="21"/>
                <w:lang w:val="en-US" w:eastAsia="zh-CN"/>
              </w:rPr>
              <w:t xml:space="preserve">《市场主体登记管理条例》第九条：登记事项和备案事项由条例规定，备案事项具体由《实施细则》列明。 </w:t>
            </w:r>
          </w:p>
          <w:p>
            <w:pPr>
              <w:spacing w:line="280" w:lineRule="exact"/>
              <w:ind w:left="60" w:right="60"/>
              <w:jc w:val="left"/>
              <w:rPr>
                <w:rFonts w:ascii="仿宋" w:hAnsi="仿宋" w:eastAsia="仿宋" w:cs="仿宋"/>
                <w:sz w:val="21"/>
                <w:szCs w:val="21"/>
                <w:lang w:val="en-US" w:eastAsia="zh-CN"/>
              </w:rPr>
            </w:pPr>
            <w:r>
              <w:rPr>
                <w:rFonts w:ascii="仿宋" w:hAnsi="仿宋" w:eastAsia="仿宋" w:cs="仿宋"/>
                <w:sz w:val="21"/>
                <w:szCs w:val="21"/>
                <w:lang w:val="en-US" w:eastAsia="zh-CN"/>
              </w:rPr>
              <w:t>《市场主体登记管理条例实施细则》第七条：合伙企业备案事项包括合伙协议、合伙期限、合伙人出资、登记联络员、外商投资合伙送达人、以及法律、行政法规规定的其他事项"。</w:t>
            </w:r>
          </w:p>
          <w:p>
            <w:pPr>
              <w:spacing w:line="280" w:lineRule="exact"/>
              <w:ind w:left="60" w:right="60"/>
              <w:jc w:val="left"/>
              <w:rPr>
                <w:rFonts w:hint="eastAsia" w:ascii="仿宋" w:hAnsi="仿宋" w:eastAsia="仿宋" w:cs="仿宋"/>
                <w:sz w:val="21"/>
                <w:szCs w:val="21"/>
                <w:lang w:val="en-US" w:eastAsia="zh-CN"/>
              </w:rPr>
            </w:pP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ascii="仿宋" w:hAnsi="仿宋" w:eastAsia="仿宋" w:cs="仿宋"/>
                <w:sz w:val="21"/>
                <w:szCs w:val="21"/>
                <w:lang w:val="en-US" w:eastAsia="zh-CN"/>
              </w:rPr>
            </w:pPr>
            <w:r>
              <w:rPr>
                <w:rFonts w:hint="eastAsia" w:ascii="仿宋" w:hAnsi="仿宋" w:eastAsia="仿宋" w:cs="仿宋"/>
                <w:sz w:val="21"/>
                <w:szCs w:val="21"/>
                <w:lang w:val="en-US" w:eastAsia="zh-CN"/>
              </w:rPr>
              <w:t xml:space="preserve"> </w:t>
            </w:r>
            <w:r>
              <w:rPr>
                <w:rFonts w:hint="eastAsia" w:cs="仿宋"/>
                <w:sz w:val="21"/>
                <w:szCs w:val="21"/>
                <w:lang w:val="en-US" w:eastAsia="zh-CN"/>
              </w:rPr>
              <w:t>《</w:t>
            </w:r>
            <w:r>
              <w:rPr>
                <w:rFonts w:ascii="仿宋" w:hAnsi="仿宋" w:eastAsia="仿宋" w:cs="仿宋"/>
                <w:sz w:val="21"/>
                <w:szCs w:val="21"/>
                <w:lang w:val="en-US" w:eastAsia="zh-CN"/>
              </w:rPr>
              <w:t>市场主体登记管理条例》第四十七条：市场主体未依照本条例办理备案的，由登记机关责令改正；拒不改正的，处5万元以下的罚款。</w:t>
            </w:r>
          </w:p>
          <w:p>
            <w:pPr>
              <w:spacing w:line="280" w:lineRule="exact"/>
              <w:ind w:left="60" w:right="60"/>
              <w:jc w:val="left"/>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eastAsia="仿宋"/>
                <w:lang w:val="en-US" w:eastAsia="zh-CN"/>
              </w:rPr>
            </w:pPr>
            <w:r>
              <w:rPr>
                <w:rFonts w:hint="eastAsia" w:cs="仿宋"/>
                <w:sz w:val="21"/>
                <w:szCs w:val="21"/>
                <w:lang w:val="en-US" w:eastAsia="zh-CN"/>
              </w:rPr>
              <w:t>27</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hint="eastAsia" w:cs="仿宋"/>
                <w:sz w:val="21"/>
                <w:szCs w:val="21"/>
                <w:lang w:val="en-US" w:eastAsia="zh-CN"/>
              </w:rPr>
              <w:t xml:space="preserve"> </w:t>
            </w:r>
            <w:r>
              <w:rPr>
                <w:rFonts w:ascii="仿宋" w:hAnsi="仿宋" w:eastAsia="仿宋" w:cs="仿宋"/>
                <w:sz w:val="21"/>
                <w:szCs w:val="21"/>
              </w:rPr>
              <w:t>发布农药广告未将广告批准文号列为广告内容同时发布</w:t>
            </w:r>
            <w:r>
              <w:rPr>
                <w:rFonts w:hint="eastAsia" w:cs="仿宋"/>
                <w:sz w:val="21"/>
                <w:szCs w:val="21"/>
                <w:lang w:val="en-US" w:eastAsia="zh-CN"/>
              </w:rPr>
              <w:t xml:space="preserve"> </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1.已取得批准文号；</w:t>
            </w:r>
          </w:p>
          <w:p>
            <w:pPr>
              <w:spacing w:line="280" w:lineRule="exact"/>
              <w:ind w:left="60" w:right="60"/>
              <w:jc w:val="left"/>
            </w:pPr>
            <w:r>
              <w:rPr>
                <w:rFonts w:ascii="仿宋" w:hAnsi="仿宋" w:eastAsia="仿宋" w:cs="仿宋"/>
                <w:sz w:val="21"/>
                <w:szCs w:val="21"/>
              </w:rPr>
              <w:t>2.及时改正。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hint="eastAsia" w:ascii="仿宋" w:hAnsi="仿宋" w:eastAsia="仿宋" w:cs="仿宋"/>
                <w:sz w:val="21"/>
                <w:szCs w:val="21"/>
              </w:rPr>
              <w:t>《农药广告审查发布规定》第十一条：</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农药广告的批准文号应当列为广告内容同时发布。</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ascii="仿宋" w:hAnsi="仿宋" w:eastAsia="仿宋" w:cs="仿宋"/>
                <w:sz w:val="21"/>
                <w:szCs w:val="21"/>
              </w:rPr>
              <w:t>《农药广告审查发布规定》第十三条：</w:t>
            </w:r>
            <w:r>
              <w:rPr>
                <w:rFonts w:hint="eastAsia" w:ascii="仿宋" w:hAnsi="仿宋" w:eastAsia="仿宋" w:cs="仿宋"/>
                <w:sz w:val="21"/>
                <w:szCs w:val="21"/>
              </w:rPr>
              <w:t>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r>
              <w:rPr>
                <w:rFonts w:hint="eastAsia" w:cs="仿宋"/>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eastAsia="仿宋"/>
                <w:lang w:val="en-US" w:eastAsia="zh-CN"/>
              </w:rPr>
            </w:pPr>
            <w:r>
              <w:rPr>
                <w:rFonts w:hint="eastAsia" w:cs="仿宋"/>
                <w:sz w:val="21"/>
                <w:szCs w:val="21"/>
                <w:lang w:val="en-US" w:eastAsia="zh-CN"/>
              </w:rPr>
              <w:t>28</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hint="eastAsia" w:cs="仿宋"/>
                <w:sz w:val="21"/>
                <w:szCs w:val="21"/>
                <w:lang w:val="en-US" w:eastAsia="zh-CN"/>
              </w:rPr>
              <w:t xml:space="preserve"> </w:t>
            </w:r>
            <w:r>
              <w:rPr>
                <w:rFonts w:ascii="仿宋" w:hAnsi="仿宋" w:eastAsia="仿宋" w:cs="仿宋"/>
                <w:sz w:val="21"/>
                <w:szCs w:val="21"/>
              </w:rPr>
              <w:t>发布兽药广告未将广告批准文号列为广告内容同时发布</w:t>
            </w:r>
            <w:r>
              <w:rPr>
                <w:rFonts w:hint="eastAsia" w:cs="仿宋"/>
                <w:sz w:val="21"/>
                <w:szCs w:val="21"/>
                <w:lang w:val="en-US" w:eastAsia="zh-CN"/>
              </w:rPr>
              <w:t xml:space="preserve"> </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1.已取得批准文号；</w:t>
            </w:r>
          </w:p>
          <w:p>
            <w:pPr>
              <w:spacing w:line="280" w:lineRule="exact"/>
              <w:ind w:left="60" w:right="60"/>
              <w:jc w:val="left"/>
            </w:pPr>
            <w:r>
              <w:rPr>
                <w:rFonts w:ascii="仿宋" w:hAnsi="仿宋" w:eastAsia="仿宋" w:cs="仿宋"/>
                <w:sz w:val="21"/>
                <w:szCs w:val="21"/>
              </w:rPr>
              <w:t>2.及时改正。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《兽药广告审查发布规定》第十条：兽药广告应当标明广告批准文号。</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《兽药广告审查发布规定》</w:t>
            </w:r>
            <w:r>
              <w:rPr>
                <w:rFonts w:hint="eastAsia" w:ascii="仿宋" w:hAnsi="仿宋" w:eastAsia="仿宋" w:cs="仿宋"/>
                <w:sz w:val="21"/>
                <w:szCs w:val="21"/>
                <w:lang w:val="en-US" w:eastAsia="zh-CN"/>
              </w:rPr>
              <w:t xml:space="preserve"> </w:t>
            </w:r>
            <w:r>
              <w:rPr>
                <w:rFonts w:ascii="仿宋" w:hAnsi="仿宋" w:eastAsia="仿宋" w:cs="仿宋"/>
                <w:sz w:val="21"/>
                <w:szCs w:val="21"/>
              </w:rPr>
              <w:t>第十二条</w:t>
            </w:r>
            <w:bookmarkStart w:id="1" w:name="tiao_12_kuan_1"/>
            <w:bookmarkEnd w:id="1"/>
            <w:r>
              <w:rPr>
                <w:rFonts w:hint="eastAsia" w:ascii="仿宋" w:hAnsi="仿宋" w:eastAsia="仿宋" w:cs="仿宋"/>
                <w:sz w:val="21"/>
                <w:szCs w:val="21"/>
              </w:rPr>
              <w:t>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违反本规定发布广告，</w:t>
            </w: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HYPERLINK "https://www.pkulaw.com/chl/880b12214f8f74b9bdfb.html?way=textSlc" \t "https://www.pkulaw.com/chl/_blank" </w:instrText>
            </w:r>
            <w:r>
              <w:rPr>
                <w:rFonts w:hint="eastAsia" w:ascii="仿宋" w:hAnsi="仿宋" w:eastAsia="仿宋" w:cs="仿宋"/>
                <w:sz w:val="21"/>
                <w:szCs w:val="21"/>
              </w:rPr>
              <w:fldChar w:fldCharType="separate"/>
            </w:r>
            <w:r>
              <w:rPr>
                <w:rFonts w:hint="eastAsia" w:ascii="仿宋" w:hAnsi="仿宋" w:eastAsia="仿宋" w:cs="仿宋"/>
                <w:sz w:val="21"/>
                <w:szCs w:val="21"/>
              </w:rPr>
              <w:t>《广告法》</w:t>
            </w:r>
            <w:r>
              <w:rPr>
                <w:rFonts w:hint="eastAsia" w:ascii="仿宋" w:hAnsi="仿宋" w:eastAsia="仿宋" w:cs="仿宋"/>
                <w:sz w:val="21"/>
                <w:szCs w:val="21"/>
              </w:rPr>
              <w:fldChar w:fldCharType="end"/>
            </w:r>
            <w:r>
              <w:rPr>
                <w:rFonts w:hint="eastAsia" w:ascii="仿宋" w:hAnsi="仿宋" w:eastAsia="仿宋" w:cs="仿宋"/>
                <w:sz w:val="21"/>
                <w:szCs w:val="21"/>
              </w:rPr>
              <w:t>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eastAsia="仿宋"/>
                <w:lang w:val="en-US" w:eastAsia="zh-CN"/>
              </w:rPr>
            </w:pPr>
            <w:r>
              <w:rPr>
                <w:rFonts w:hint="eastAsia" w:cs="仿宋"/>
                <w:sz w:val="21"/>
                <w:szCs w:val="21"/>
                <w:lang w:val="en-US" w:eastAsia="zh-CN"/>
              </w:rPr>
              <w:t>29</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hint="eastAsia" w:cs="仿宋"/>
                <w:sz w:val="21"/>
                <w:szCs w:val="21"/>
                <w:lang w:val="en-US" w:eastAsia="zh-CN"/>
              </w:rPr>
              <w:t xml:space="preserve"> </w:t>
            </w:r>
            <w:r>
              <w:rPr>
                <w:rFonts w:ascii="仿宋" w:hAnsi="仿宋" w:eastAsia="仿宋" w:cs="仿宋"/>
                <w:sz w:val="21"/>
                <w:szCs w:val="21"/>
              </w:rPr>
              <w:t>发布房地产预售、销售广告未载明预售或者销售许可证书号</w:t>
            </w:r>
            <w:r>
              <w:rPr>
                <w:rFonts w:hint="eastAsia" w:cs="仿宋"/>
                <w:sz w:val="21"/>
                <w:szCs w:val="21"/>
                <w:lang w:val="en-US" w:eastAsia="zh-CN"/>
              </w:rPr>
              <w:t xml:space="preserve"> </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1.已取得预售或者销售许可证书号；</w:t>
            </w:r>
          </w:p>
          <w:p>
            <w:pPr>
              <w:spacing w:line="280" w:lineRule="exact"/>
              <w:ind w:left="60" w:right="60"/>
              <w:jc w:val="left"/>
            </w:pPr>
            <w:r>
              <w:rPr>
                <w:rFonts w:ascii="仿宋" w:hAnsi="仿宋" w:eastAsia="仿宋" w:cs="仿宋"/>
                <w:sz w:val="21"/>
                <w:szCs w:val="21"/>
              </w:rPr>
              <w:t>2.及时改正。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cs="仿宋"/>
                <w:sz w:val="21"/>
                <w:szCs w:val="21"/>
                <w:lang w:val="en-US" w:eastAsia="zh-CN"/>
              </w:rPr>
            </w:pPr>
            <w:r>
              <w:rPr>
                <w:rFonts w:ascii="仿宋" w:hAnsi="仿宋" w:eastAsia="仿宋" w:cs="仿宋"/>
                <w:sz w:val="21"/>
                <w:szCs w:val="21"/>
              </w:rPr>
              <w:t>《房地产广告发布规定》</w:t>
            </w:r>
            <w:r>
              <w:rPr>
                <w:rFonts w:hint="eastAsia" w:cs="仿宋"/>
                <w:sz w:val="21"/>
                <w:szCs w:val="21"/>
                <w:lang w:val="en-US" w:eastAsia="zh-CN"/>
              </w:rPr>
              <w:t>第七条： 房地产预售、销售广告，必须载明以下事项：</w:t>
            </w:r>
            <w:r>
              <w:rPr>
                <w:rFonts w:hint="eastAsia" w:cs="仿宋"/>
                <w:sz w:val="21"/>
                <w:szCs w:val="21"/>
                <w:lang w:val="en-US" w:eastAsia="zh-CN"/>
              </w:rPr>
              <w:fldChar w:fldCharType="begin"/>
            </w:r>
            <w:r>
              <w:rPr>
                <w:rFonts w:hint="eastAsia" w:cs="仿宋"/>
                <w:sz w:val="21"/>
                <w:szCs w:val="21"/>
                <w:lang w:val="en-US" w:eastAsia="zh-CN"/>
              </w:rPr>
              <w:instrText xml:space="preserve"> HYPERLINK "javascript:void(0);" </w:instrText>
            </w:r>
            <w:r>
              <w:rPr>
                <w:rFonts w:hint="eastAsia" w:cs="仿宋"/>
                <w:sz w:val="21"/>
                <w:szCs w:val="21"/>
                <w:lang w:val="en-US" w:eastAsia="zh-CN"/>
              </w:rPr>
              <w:fldChar w:fldCharType="separate"/>
            </w:r>
            <w:r>
              <w:rPr>
                <w:rFonts w:hint="eastAsia" w:cs="仿宋"/>
                <w:sz w:val="21"/>
                <w:szCs w:val="21"/>
                <w:lang w:val="en-US" w:eastAsia="zh-CN"/>
              </w:rPr>
              <w:fldChar w:fldCharType="end"/>
            </w:r>
          </w:p>
          <w:p>
            <w:pPr>
              <w:spacing w:line="280" w:lineRule="exact"/>
              <w:ind w:left="60" w:right="60"/>
              <w:jc w:val="left"/>
              <w:rPr>
                <w:rFonts w:hint="eastAsia" w:cs="仿宋"/>
                <w:sz w:val="21"/>
                <w:szCs w:val="21"/>
                <w:lang w:val="en-US" w:eastAsia="zh-CN"/>
              </w:rPr>
            </w:pPr>
            <w:bookmarkStart w:id="2" w:name="tiao_7_kuan_1_xiang_1"/>
            <w:bookmarkEnd w:id="2"/>
            <w:r>
              <w:rPr>
                <w:rFonts w:hint="eastAsia" w:cs="仿宋"/>
                <w:sz w:val="21"/>
                <w:szCs w:val="21"/>
                <w:lang w:val="en-US" w:eastAsia="zh-CN"/>
              </w:rPr>
              <w:t>　　（一）开发企业名称；</w:t>
            </w:r>
            <w:r>
              <w:rPr>
                <w:rFonts w:hint="eastAsia" w:cs="仿宋"/>
                <w:sz w:val="21"/>
                <w:szCs w:val="21"/>
                <w:lang w:val="en-US" w:eastAsia="zh-CN"/>
              </w:rPr>
              <w:fldChar w:fldCharType="begin"/>
            </w:r>
            <w:r>
              <w:rPr>
                <w:rFonts w:hint="eastAsia" w:cs="仿宋"/>
                <w:sz w:val="21"/>
                <w:szCs w:val="21"/>
                <w:lang w:val="en-US" w:eastAsia="zh-CN"/>
              </w:rPr>
              <w:instrText xml:space="preserve"> HYPERLINK "javascript:void(0);" </w:instrText>
            </w:r>
            <w:r>
              <w:rPr>
                <w:rFonts w:hint="eastAsia" w:cs="仿宋"/>
                <w:sz w:val="21"/>
                <w:szCs w:val="21"/>
                <w:lang w:val="en-US" w:eastAsia="zh-CN"/>
              </w:rPr>
              <w:fldChar w:fldCharType="separate"/>
            </w:r>
            <w:r>
              <w:rPr>
                <w:rFonts w:hint="eastAsia" w:cs="仿宋"/>
                <w:sz w:val="21"/>
                <w:szCs w:val="21"/>
                <w:lang w:val="en-US" w:eastAsia="zh-CN"/>
              </w:rPr>
              <w:fldChar w:fldCharType="end"/>
            </w:r>
          </w:p>
          <w:p>
            <w:pPr>
              <w:spacing w:line="280" w:lineRule="exact"/>
              <w:ind w:left="60" w:right="60"/>
              <w:jc w:val="left"/>
              <w:rPr>
                <w:rFonts w:hint="eastAsia" w:cs="仿宋"/>
                <w:sz w:val="21"/>
                <w:szCs w:val="21"/>
                <w:lang w:val="en-US" w:eastAsia="zh-CN"/>
              </w:rPr>
            </w:pPr>
            <w:bookmarkStart w:id="3" w:name="tiao_7_kuan_1_xiang_2"/>
            <w:bookmarkEnd w:id="3"/>
            <w:r>
              <w:rPr>
                <w:rFonts w:hint="eastAsia" w:cs="仿宋"/>
                <w:sz w:val="21"/>
                <w:szCs w:val="21"/>
                <w:lang w:val="en-US" w:eastAsia="zh-CN"/>
              </w:rPr>
              <w:t>　　（二）中介服务机构代理销售的，载明该机构名称；</w:t>
            </w:r>
            <w:r>
              <w:rPr>
                <w:rFonts w:hint="eastAsia" w:cs="仿宋"/>
                <w:sz w:val="21"/>
                <w:szCs w:val="21"/>
                <w:lang w:val="en-US" w:eastAsia="zh-CN"/>
              </w:rPr>
              <w:fldChar w:fldCharType="begin"/>
            </w:r>
            <w:r>
              <w:rPr>
                <w:rFonts w:hint="eastAsia" w:cs="仿宋"/>
                <w:sz w:val="21"/>
                <w:szCs w:val="21"/>
                <w:lang w:val="en-US" w:eastAsia="zh-CN"/>
              </w:rPr>
              <w:instrText xml:space="preserve"> HYPERLINK "javascript:void(0);" </w:instrText>
            </w:r>
            <w:r>
              <w:rPr>
                <w:rFonts w:hint="eastAsia" w:cs="仿宋"/>
                <w:sz w:val="21"/>
                <w:szCs w:val="21"/>
                <w:lang w:val="en-US" w:eastAsia="zh-CN"/>
              </w:rPr>
              <w:fldChar w:fldCharType="separate"/>
            </w:r>
            <w:r>
              <w:rPr>
                <w:rFonts w:hint="eastAsia" w:cs="仿宋"/>
                <w:sz w:val="21"/>
                <w:szCs w:val="21"/>
                <w:lang w:val="en-US" w:eastAsia="zh-CN"/>
              </w:rPr>
              <w:fldChar w:fldCharType="end"/>
            </w:r>
          </w:p>
          <w:p>
            <w:pPr>
              <w:spacing w:line="280" w:lineRule="exact"/>
              <w:ind w:left="60" w:right="60"/>
              <w:jc w:val="left"/>
              <w:rPr>
                <w:rFonts w:hint="eastAsia" w:cs="仿宋"/>
                <w:sz w:val="21"/>
                <w:szCs w:val="21"/>
                <w:lang w:val="en-US" w:eastAsia="zh-CN"/>
              </w:rPr>
            </w:pPr>
            <w:bookmarkStart w:id="4" w:name="tiao_7_kuan_1_xiang_3"/>
            <w:bookmarkEnd w:id="4"/>
            <w:r>
              <w:rPr>
                <w:rFonts w:hint="eastAsia" w:cs="仿宋"/>
                <w:sz w:val="21"/>
                <w:szCs w:val="21"/>
                <w:lang w:val="en-US" w:eastAsia="zh-CN"/>
              </w:rPr>
              <w:t>　　（三）预售或者销售许可证书号。</w:t>
            </w:r>
            <w:r>
              <w:rPr>
                <w:rFonts w:hint="eastAsia" w:cs="仿宋"/>
                <w:sz w:val="21"/>
                <w:szCs w:val="21"/>
                <w:lang w:val="en-US" w:eastAsia="zh-CN"/>
              </w:rPr>
              <w:fldChar w:fldCharType="begin"/>
            </w:r>
            <w:r>
              <w:rPr>
                <w:rFonts w:hint="eastAsia" w:cs="仿宋"/>
                <w:sz w:val="21"/>
                <w:szCs w:val="21"/>
                <w:lang w:val="en-US" w:eastAsia="zh-CN"/>
              </w:rPr>
              <w:instrText xml:space="preserve"> HYPERLINK "javascript:void(0);" </w:instrText>
            </w:r>
            <w:r>
              <w:rPr>
                <w:rFonts w:hint="eastAsia" w:cs="仿宋"/>
                <w:sz w:val="21"/>
                <w:szCs w:val="21"/>
                <w:lang w:val="en-US" w:eastAsia="zh-CN"/>
              </w:rPr>
              <w:fldChar w:fldCharType="separate"/>
            </w:r>
            <w:r>
              <w:rPr>
                <w:rFonts w:hint="eastAsia" w:cs="仿宋"/>
                <w:sz w:val="21"/>
                <w:szCs w:val="21"/>
                <w:lang w:val="en-US" w:eastAsia="zh-CN"/>
              </w:rPr>
              <w:fldChar w:fldCharType="end"/>
            </w:r>
          </w:p>
          <w:p>
            <w:pPr>
              <w:spacing w:line="280" w:lineRule="exact"/>
              <w:ind w:left="60" w:right="60"/>
              <w:jc w:val="left"/>
              <w:rPr>
                <w:rFonts w:hint="eastAsia" w:cs="仿宋"/>
                <w:sz w:val="21"/>
                <w:szCs w:val="21"/>
                <w:lang w:val="en-US" w:eastAsia="zh-CN"/>
              </w:rPr>
            </w:pPr>
            <w:bookmarkStart w:id="5" w:name="tiao_7_kuan_2"/>
            <w:bookmarkEnd w:id="5"/>
            <w:r>
              <w:rPr>
                <w:rFonts w:hint="eastAsia" w:cs="仿宋"/>
                <w:sz w:val="21"/>
                <w:szCs w:val="21"/>
                <w:lang w:val="en-US" w:eastAsia="zh-CN"/>
              </w:rPr>
              <w:t>　　广告中仅介绍房地产项目名称的，可以不必载明上述事项。</w:t>
            </w:r>
          </w:p>
          <w:p>
            <w:pPr>
              <w:spacing w:line="280" w:lineRule="exact"/>
              <w:ind w:left="60" w:right="60"/>
              <w:jc w:val="left"/>
              <w:rPr>
                <w:rFonts w:hint="eastAsia" w:eastAsia="仿宋"/>
                <w:lang w:eastAsia="zh-CN"/>
              </w:rPr>
            </w:pP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ascii="仿宋" w:hAnsi="仿宋" w:eastAsia="仿宋" w:cs="仿宋"/>
                <w:sz w:val="21"/>
                <w:szCs w:val="21"/>
              </w:rPr>
              <w:t>《房地产广告发布规定》</w:t>
            </w:r>
            <w:r>
              <w:rPr>
                <w:rFonts w:hint="eastAsia" w:cs="仿宋"/>
                <w:sz w:val="21"/>
                <w:szCs w:val="21"/>
                <w:lang w:eastAsia="zh-CN"/>
              </w:rPr>
              <w:t>第二十一条</w:t>
            </w:r>
            <w:r>
              <w:rPr>
                <w:rFonts w:hint="eastAsia" w:cs="仿宋"/>
                <w:sz w:val="21"/>
                <w:szCs w:val="21"/>
                <w:lang w:val="en-US" w:eastAsia="zh-CN"/>
              </w:rPr>
              <w:t xml:space="preserve">  违反本规定发布广告，《广告法》及其他法律法规有规定的，依照有关法律法规规定予以处罚。法律法规没有规定的，对负有责任的广告主、广告经营者、广告发布者，处以违法所得3倍以下但不超过3万元的罚款；没有违法所得的，处以1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eastAsia="仿宋"/>
                <w:lang w:val="en-US" w:eastAsia="zh-CN"/>
              </w:rPr>
            </w:pPr>
            <w:r>
              <w:rPr>
                <w:rFonts w:hint="eastAsia" w:cs="仿宋"/>
                <w:sz w:val="21"/>
                <w:szCs w:val="21"/>
                <w:lang w:val="en-US" w:eastAsia="zh-CN"/>
              </w:rPr>
              <w:t>30</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hint="eastAsia" w:cs="仿宋"/>
                <w:sz w:val="21"/>
                <w:szCs w:val="21"/>
                <w:lang w:val="en-US" w:eastAsia="zh-CN"/>
              </w:rPr>
              <w:t xml:space="preserve"> </w:t>
            </w:r>
            <w:r>
              <w:rPr>
                <w:rFonts w:ascii="仿宋" w:hAnsi="仿宋" w:eastAsia="仿宋" w:cs="仿宋"/>
                <w:sz w:val="21"/>
                <w:szCs w:val="21"/>
              </w:rPr>
              <w:t>经营者未依法取得营业执照从事经营活动</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1.具备办理营业执照法定条件；</w:t>
            </w:r>
          </w:p>
          <w:p>
            <w:pPr>
              <w:spacing w:line="280" w:lineRule="exact"/>
              <w:ind w:left="60" w:right="60"/>
              <w:jc w:val="left"/>
            </w:pPr>
            <w:r>
              <w:rPr>
                <w:rFonts w:ascii="仿宋" w:hAnsi="仿宋" w:eastAsia="仿宋" w:cs="仿宋"/>
                <w:sz w:val="21"/>
                <w:szCs w:val="21"/>
              </w:rPr>
              <w:t>2.经营者有继续经营意愿；</w:t>
            </w:r>
          </w:p>
          <w:p>
            <w:pPr>
              <w:spacing w:line="280" w:lineRule="exact"/>
              <w:ind w:left="60" w:right="60"/>
              <w:jc w:val="left"/>
            </w:pPr>
            <w:r>
              <w:rPr>
                <w:rFonts w:ascii="仿宋" w:hAnsi="仿宋" w:eastAsia="仿宋" w:cs="仿宋"/>
                <w:sz w:val="21"/>
                <w:szCs w:val="21"/>
              </w:rPr>
              <w:t>3.没有造成危害后果；</w:t>
            </w:r>
          </w:p>
          <w:p>
            <w:pPr>
              <w:spacing w:line="280" w:lineRule="exact"/>
              <w:ind w:left="60" w:right="60"/>
              <w:jc w:val="left"/>
            </w:pPr>
            <w:r>
              <w:rPr>
                <w:rFonts w:ascii="仿宋" w:hAnsi="仿宋" w:eastAsia="仿宋" w:cs="仿宋"/>
                <w:sz w:val="21"/>
                <w:szCs w:val="21"/>
              </w:rPr>
              <w:t>4.责令限期登记后及时登记。</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《无证无照经营查处办法》第六条：经营者未依法取得营业执照从事经营活动的，由履行工商行政管理职责的部门予以查处。</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无证无照经营查处办法》第十三条：从事无照经营的，由工商行政管理部门依照相关法律、行政法规的规定予以处罚。法律、行政法规对无照经营的处罚没有明确规定的，由工商行政管理部门责令停止违法行为，没收违法所得，并处1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eastAsia="仿宋"/>
                <w:lang w:val="en-US" w:eastAsia="zh-CN"/>
              </w:rPr>
            </w:pPr>
            <w:r>
              <w:rPr>
                <w:rFonts w:hint="eastAsia" w:cs="仿宋"/>
                <w:sz w:val="21"/>
                <w:szCs w:val="21"/>
                <w:lang w:val="en-US" w:eastAsia="zh-CN"/>
              </w:rPr>
              <w:t>31</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firstLine="210" w:firstLineChars="100"/>
              <w:jc w:val="left"/>
            </w:pPr>
            <w:r>
              <w:rPr>
                <w:rFonts w:ascii="仿宋" w:hAnsi="仿宋" w:eastAsia="仿宋" w:cs="仿宋"/>
                <w:sz w:val="21"/>
                <w:szCs w:val="21"/>
              </w:rPr>
              <w:t>通过自建网站交易的食品生产经营者在通信主管部门批准后30个工作日内，未向所在地市、县级食品安全监督管理部门履行相应备案义务</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1.属初次违法被发现；</w:t>
            </w:r>
          </w:p>
          <w:p>
            <w:pPr>
              <w:spacing w:line="280" w:lineRule="exact"/>
              <w:ind w:left="60" w:right="60"/>
              <w:jc w:val="left"/>
            </w:pPr>
            <w:r>
              <w:rPr>
                <w:rFonts w:ascii="仿宋" w:hAnsi="仿宋" w:eastAsia="仿宋" w:cs="仿宋"/>
                <w:sz w:val="21"/>
                <w:szCs w:val="21"/>
              </w:rPr>
              <w:t>2.未发生食品安全事故。</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《网络食品安全违法行为查处办法》第八条第二款：通过自建网站交易的食品生产经营者应当在通信主管部门批准后30个工作日内，向所在地市、县级食品安全监督管理部门履行相应备案义务。</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《网络食品安全违法行为查处办法》第二十九条：违反第八条规定，由县级以上地方食品安全监督管理部门责令改正，给予警告；拒不改正的，处5000元以上3万元以下罚款。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eastAsia="仿宋"/>
                <w:lang w:val="en-US" w:eastAsia="zh-CN"/>
              </w:rPr>
            </w:pPr>
            <w:r>
              <w:rPr>
                <w:rFonts w:hint="eastAsia" w:cs="仿宋"/>
                <w:sz w:val="21"/>
                <w:szCs w:val="21"/>
                <w:lang w:val="en-US" w:eastAsia="zh-CN"/>
              </w:rPr>
              <w:t>32</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right="60" w:firstLine="420" w:firstLineChars="200"/>
              <w:jc w:val="left"/>
            </w:pPr>
            <w:r>
              <w:rPr>
                <w:rFonts w:ascii="仿宋" w:hAnsi="仿宋" w:eastAsia="仿宋" w:cs="仿宋"/>
                <w:sz w:val="21"/>
                <w:szCs w:val="21"/>
              </w:rPr>
              <w:t>网络食品交易第三方平台提供者未设置专门的网络食品安全管理机构或者指定专职食品安全管理人员</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1.属初次违法被发现；</w:t>
            </w:r>
          </w:p>
          <w:p>
            <w:pPr>
              <w:spacing w:line="280" w:lineRule="exact"/>
              <w:ind w:left="60" w:right="60"/>
              <w:jc w:val="left"/>
            </w:pPr>
            <w:r>
              <w:rPr>
                <w:rFonts w:ascii="仿宋" w:hAnsi="仿宋" w:eastAsia="仿宋" w:cs="仿宋"/>
                <w:sz w:val="21"/>
                <w:szCs w:val="21"/>
              </w:rPr>
              <w:t>2.未发生食品安全事故。</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《网络食品安全违法行为查处办法》第十四条第一款：网络食品交易第三方平台提供者应当设置专门的网络食品安全管理机构或者指定专职食品安全管理人员，对平台上的食品经营行为及信息进行检查。</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《网络食品安全违法行为查处办法》第三十条：违反第十四条规定，由县级以上地方食品安全监督管理部门责令改正，给予警告；拒不改正的，处5000元以上3万元以下罚款。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34" w:hRule="atLeast"/>
        </w:trPr>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eastAsia="仿宋"/>
                <w:lang w:val="en-US" w:eastAsia="zh-CN"/>
              </w:rPr>
            </w:pPr>
            <w:r>
              <w:rPr>
                <w:rFonts w:hint="eastAsia" w:cs="仿宋"/>
                <w:sz w:val="21"/>
                <w:szCs w:val="21"/>
                <w:lang w:val="en-US" w:eastAsia="zh-CN"/>
              </w:rPr>
              <w:t>33</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firstLine="210" w:firstLineChars="100"/>
              <w:jc w:val="left"/>
            </w:pPr>
            <w:r>
              <w:rPr>
                <w:rFonts w:hint="eastAsia" w:cs="仿宋"/>
                <w:sz w:val="21"/>
                <w:szCs w:val="21"/>
                <w:lang w:val="en-US" w:eastAsia="zh-CN"/>
              </w:rPr>
              <w:t xml:space="preserve"> </w:t>
            </w:r>
            <w:r>
              <w:rPr>
                <w:rFonts w:ascii="仿宋" w:hAnsi="仿宋" w:eastAsia="仿宋" w:cs="仿宋"/>
                <w:sz w:val="21"/>
                <w:szCs w:val="21"/>
              </w:rPr>
              <w:t>食品生产许可证副本载明的同一食品类别内的事项发生变化，食品生产者未按规定报告，</w:t>
            </w:r>
            <w:r>
              <w:rPr>
                <w:rFonts w:hint="eastAsia" w:cs="仿宋"/>
                <w:sz w:val="21"/>
                <w:szCs w:val="21"/>
                <w:lang w:val="en-US" w:eastAsia="zh-CN"/>
              </w:rPr>
              <w:t xml:space="preserve"> </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1.在责令改正期限内及时</w:t>
            </w:r>
            <w:r>
              <w:rPr>
                <w:rFonts w:hint="eastAsia" w:cs="仿宋"/>
                <w:sz w:val="21"/>
                <w:szCs w:val="21"/>
                <w:lang w:eastAsia="zh-CN"/>
              </w:rPr>
              <w:t>报告</w:t>
            </w:r>
            <w:r>
              <w:rPr>
                <w:rFonts w:ascii="仿宋" w:hAnsi="仿宋" w:eastAsia="仿宋" w:cs="仿宋"/>
                <w:sz w:val="21"/>
                <w:szCs w:val="21"/>
              </w:rPr>
              <w:t>。</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ascii="仿宋" w:hAnsi="仿宋" w:eastAsia="仿宋" w:cs="仿宋"/>
                <w:sz w:val="21"/>
                <w:szCs w:val="21"/>
              </w:rPr>
            </w:pPr>
            <w:r>
              <w:rPr>
                <w:rFonts w:ascii="仿宋" w:hAnsi="仿宋" w:eastAsia="仿宋" w:cs="仿宋"/>
                <w:sz w:val="21"/>
                <w:szCs w:val="21"/>
              </w:rPr>
              <w:t>《食品生产许可管理办法》第三十二条第三款：食品生产许可证副本载明的同一食品类别内的事项发生变化，食品生产者应当在变化后10个工作日内向原发证的市场监督管理部门报告。</w:t>
            </w:r>
          </w:p>
          <w:p>
            <w:pPr>
              <w:spacing w:line="280" w:lineRule="exact"/>
              <w:ind w:left="60" w:right="60"/>
              <w:jc w:val="left"/>
            </w:pP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ascii="仿宋" w:hAnsi="仿宋" w:eastAsia="仿宋" w:cs="仿宋"/>
                <w:sz w:val="21"/>
                <w:szCs w:val="21"/>
              </w:rPr>
              <w:t>《食品生产许可管理办法》第五十</w:t>
            </w:r>
            <w:r>
              <w:rPr>
                <w:rFonts w:hint="eastAsia" w:cs="仿宋"/>
                <w:sz w:val="21"/>
                <w:szCs w:val="21"/>
                <w:lang w:eastAsia="zh-CN"/>
              </w:rPr>
              <w:t>三</w:t>
            </w:r>
            <w:r>
              <w:rPr>
                <w:rFonts w:ascii="仿宋" w:hAnsi="仿宋" w:eastAsia="仿宋" w:cs="仿宋"/>
                <w:sz w:val="21"/>
                <w:szCs w:val="21"/>
              </w:rPr>
              <w:t>条</w:t>
            </w:r>
            <w:r>
              <w:rPr>
                <w:rFonts w:hint="eastAsia" w:cs="仿宋"/>
                <w:sz w:val="21"/>
                <w:szCs w:val="21"/>
                <w:lang w:eastAsia="zh-CN"/>
              </w:rPr>
              <w:t>第三款</w:t>
            </w:r>
            <w:r>
              <w:rPr>
                <w:rFonts w:ascii="仿宋" w:hAnsi="仿宋" w:eastAsia="仿宋" w:cs="仿宋"/>
                <w:sz w:val="21"/>
                <w:szCs w:val="21"/>
              </w:rPr>
              <w:t>：</w:t>
            </w:r>
            <w:r>
              <w:rPr>
                <w:rFonts w:hint="eastAsia" w:ascii="仿宋" w:hAnsi="仿宋" w:eastAsia="仿宋" w:cs="仿宋"/>
                <w:sz w:val="21"/>
                <w:szCs w:val="21"/>
              </w:rPr>
              <w:t>违反本办法第三十二条第三款、第四十条第一款规定，食品生产许可证副本载明的同一食品类别内的事项发生变化，食品生产者未按规定报告的，食品生产者终止食品生产，食品生产许可被撤回、撤销或者食品生产许可证被吊销，未按规定申请办理注销手续的，由原发证的市场监督管理部门责令改正；拒不改正的，给予警告，并处5000元以下罚款。</w:t>
            </w:r>
            <w:r>
              <w:rPr>
                <w:rFonts w:hint="eastAsia" w:cs="仿宋"/>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ascii="仿宋" w:hAnsi="仿宋" w:eastAsia="仿宋" w:cs="仿宋"/>
                <w:sz w:val="21"/>
                <w:szCs w:val="21"/>
                <w:lang w:val="en-US" w:eastAsia="zh-CN"/>
              </w:rPr>
            </w:pPr>
            <w:r>
              <w:rPr>
                <w:rFonts w:hint="eastAsia" w:cs="仿宋"/>
                <w:sz w:val="21"/>
                <w:szCs w:val="21"/>
                <w:lang w:val="en-US" w:eastAsia="zh-CN"/>
              </w:rPr>
              <w:t>34</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ascii="仿宋" w:hAnsi="仿宋" w:eastAsia="仿宋" w:cs="仿宋"/>
                <w:sz w:val="21"/>
                <w:szCs w:val="21"/>
              </w:rPr>
            </w:pPr>
            <w:r>
              <w:rPr>
                <w:rFonts w:hint="eastAsia" w:ascii="仿宋" w:hAnsi="仿宋" w:eastAsia="仿宋" w:cs="仿宋"/>
                <w:sz w:val="21"/>
                <w:szCs w:val="21"/>
              </w:rPr>
              <w:t>食品生产者终止食品生产，食品生产许可被撤回、撤销或者食品生产许可证被吊销，未按规定申请办理注销手续的，</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ascii="仿宋" w:hAnsi="仿宋" w:eastAsia="仿宋" w:cs="仿宋"/>
                <w:sz w:val="21"/>
                <w:szCs w:val="21"/>
              </w:rPr>
            </w:pPr>
            <w:r>
              <w:rPr>
                <w:rFonts w:ascii="仿宋" w:hAnsi="仿宋" w:eastAsia="仿宋" w:cs="仿宋"/>
                <w:sz w:val="21"/>
                <w:szCs w:val="21"/>
              </w:rPr>
              <w:t>同时符合下列条件：</w:t>
            </w:r>
          </w:p>
          <w:p>
            <w:pPr>
              <w:spacing w:line="280" w:lineRule="exact"/>
              <w:ind w:left="60" w:right="60"/>
              <w:jc w:val="left"/>
              <w:rPr>
                <w:rFonts w:ascii="仿宋" w:hAnsi="仿宋" w:eastAsia="仿宋" w:cs="仿宋"/>
                <w:sz w:val="21"/>
                <w:szCs w:val="21"/>
              </w:rPr>
            </w:pPr>
            <w:r>
              <w:rPr>
                <w:rFonts w:ascii="仿宋" w:hAnsi="仿宋" w:eastAsia="仿宋" w:cs="仿宋"/>
                <w:sz w:val="21"/>
                <w:szCs w:val="21"/>
              </w:rPr>
              <w:t>在责令改正期限内及时办理注销手续</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cs="仿宋"/>
                <w:sz w:val="21"/>
                <w:szCs w:val="21"/>
                <w:lang w:val="en-US" w:eastAsia="zh-CN"/>
              </w:rPr>
            </w:pPr>
            <w:r>
              <w:rPr>
                <w:rFonts w:hint="eastAsia" w:cs="仿宋"/>
                <w:sz w:val="21"/>
                <w:szCs w:val="21"/>
                <w:lang w:val="en-US" w:eastAsia="zh-CN"/>
              </w:rPr>
              <w:t xml:space="preserve"> </w:t>
            </w:r>
            <w:r>
              <w:rPr>
                <w:rFonts w:ascii="仿宋" w:hAnsi="仿宋" w:eastAsia="仿宋" w:cs="仿宋"/>
                <w:sz w:val="21"/>
                <w:szCs w:val="21"/>
              </w:rPr>
              <w:t>《食品生产许可管理办法》</w:t>
            </w:r>
            <w:r>
              <w:rPr>
                <w:rFonts w:hint="eastAsia" w:cs="仿宋"/>
                <w:sz w:val="21"/>
                <w:szCs w:val="21"/>
                <w:lang w:val="en-US" w:eastAsia="zh-CN"/>
              </w:rPr>
              <w:t>第四十条　食品生产者终止食品生产，食品生产许可被撤回、撤销，应当在20个工作日内向原发证的市场监督管理部门申请办理注销手续。</w:t>
            </w:r>
          </w:p>
          <w:p>
            <w:pPr>
              <w:spacing w:line="280" w:lineRule="exact"/>
              <w:ind w:left="60" w:right="60"/>
              <w:jc w:val="left"/>
              <w:rPr>
                <w:rFonts w:hint="eastAsia" w:ascii="仿宋" w:hAnsi="仿宋" w:eastAsia="仿宋" w:cs="仿宋"/>
                <w:sz w:val="21"/>
                <w:szCs w:val="21"/>
                <w:lang w:eastAsia="zh-CN"/>
              </w:rPr>
            </w:pPr>
            <w:r>
              <w:rPr>
                <w:rFonts w:hint="eastAsia" w:cs="仿宋"/>
                <w:sz w:val="21"/>
                <w:szCs w:val="21"/>
                <w:lang w:val="en-US" w:eastAsia="zh-CN"/>
              </w:rPr>
              <w:t xml:space="preserve">　 </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ascii="仿宋" w:hAnsi="仿宋" w:eastAsia="仿宋" w:cs="仿宋"/>
                <w:sz w:val="21"/>
                <w:szCs w:val="21"/>
              </w:rPr>
            </w:pPr>
            <w:r>
              <w:rPr>
                <w:rFonts w:ascii="仿宋" w:hAnsi="仿宋" w:eastAsia="仿宋" w:cs="仿宋"/>
                <w:sz w:val="21"/>
                <w:szCs w:val="21"/>
              </w:rPr>
              <w:t>《食品生产许可管理办法》第五十</w:t>
            </w:r>
            <w:r>
              <w:rPr>
                <w:rFonts w:hint="eastAsia" w:cs="仿宋"/>
                <w:sz w:val="21"/>
                <w:szCs w:val="21"/>
                <w:lang w:eastAsia="zh-CN"/>
              </w:rPr>
              <w:t>三</w:t>
            </w:r>
            <w:r>
              <w:rPr>
                <w:rFonts w:ascii="仿宋" w:hAnsi="仿宋" w:eastAsia="仿宋" w:cs="仿宋"/>
                <w:sz w:val="21"/>
                <w:szCs w:val="21"/>
              </w:rPr>
              <w:t>条</w:t>
            </w:r>
            <w:r>
              <w:rPr>
                <w:rFonts w:hint="eastAsia" w:cs="仿宋"/>
                <w:sz w:val="21"/>
                <w:szCs w:val="21"/>
                <w:lang w:eastAsia="zh-CN"/>
              </w:rPr>
              <w:t>第三款</w:t>
            </w:r>
            <w:r>
              <w:rPr>
                <w:rFonts w:ascii="仿宋" w:hAnsi="仿宋" w:eastAsia="仿宋" w:cs="仿宋"/>
                <w:sz w:val="21"/>
                <w:szCs w:val="21"/>
              </w:rPr>
              <w:t>：</w:t>
            </w:r>
            <w:r>
              <w:rPr>
                <w:rFonts w:hint="eastAsia" w:ascii="仿宋" w:hAnsi="仿宋" w:eastAsia="仿宋" w:cs="仿宋"/>
                <w:sz w:val="21"/>
                <w:szCs w:val="21"/>
              </w:rPr>
              <w:t>违反本办法第三十二条第三款、第四十条第一款规定，食品生产许可证副本载明的同一食品类别内的事项发生变化，食品生产者未按规定报告的，食品生产者终止食品生产，食品生产许可被撤回、撤销或者食品生产许可证被吊销，未按规定申请办理注销手续的，由原发证的市场监督管理部门责令改正；拒不改正的，给予警告，并处5000元以下罚款。</w:t>
            </w:r>
            <w:r>
              <w:rPr>
                <w:rFonts w:hint="eastAsia" w:cs="仿宋"/>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ascii="仿宋" w:hAnsi="仿宋" w:eastAsia="仿宋" w:cs="仿宋"/>
                <w:sz w:val="21"/>
                <w:szCs w:val="21"/>
                <w:lang w:val="en-US" w:eastAsia="zh-CN"/>
              </w:rPr>
            </w:pPr>
            <w:r>
              <w:rPr>
                <w:rFonts w:hint="eastAsia" w:cs="仿宋"/>
                <w:sz w:val="21"/>
                <w:szCs w:val="21"/>
                <w:lang w:val="en-US" w:eastAsia="zh-CN"/>
              </w:rPr>
              <w:t>35</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ascii="仿宋" w:hAnsi="仿宋" w:eastAsia="仿宋" w:cs="仿宋"/>
                <w:sz w:val="21"/>
                <w:szCs w:val="21"/>
              </w:rPr>
            </w:pPr>
            <w:r>
              <w:rPr>
                <w:rFonts w:ascii="仿宋" w:hAnsi="仿宋" w:eastAsia="仿宋" w:cs="仿宋"/>
                <w:sz w:val="21"/>
                <w:szCs w:val="21"/>
              </w:rPr>
              <w:t>食品经营者外设仓库地址发生变化未按规定报告，</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rPr>
                <w:rFonts w:ascii="仿宋" w:hAnsi="仿宋" w:eastAsia="仿宋" w:cs="仿宋"/>
                <w:sz w:val="21"/>
                <w:szCs w:val="21"/>
              </w:rPr>
            </w:pPr>
            <w:r>
              <w:rPr>
                <w:rFonts w:ascii="仿宋" w:hAnsi="仿宋" w:eastAsia="仿宋" w:cs="仿宋"/>
                <w:sz w:val="21"/>
                <w:szCs w:val="21"/>
              </w:rPr>
              <w:t>1.在责令改正期限内及时</w:t>
            </w:r>
            <w:r>
              <w:rPr>
                <w:rFonts w:hint="eastAsia" w:cs="仿宋"/>
                <w:sz w:val="21"/>
                <w:szCs w:val="21"/>
                <w:lang w:eastAsia="zh-CN"/>
              </w:rPr>
              <w:t>报告</w:t>
            </w:r>
            <w:r>
              <w:rPr>
                <w:rFonts w:ascii="仿宋" w:hAnsi="仿宋" w:eastAsia="仿宋" w:cs="仿宋"/>
                <w:sz w:val="21"/>
                <w:szCs w:val="21"/>
              </w:rPr>
              <w:t>。</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cs="仿宋"/>
                <w:sz w:val="21"/>
                <w:szCs w:val="21"/>
                <w:lang w:val="en-US" w:eastAsia="zh-CN"/>
              </w:rPr>
            </w:pPr>
            <w:r>
              <w:rPr>
                <w:rFonts w:ascii="仿宋" w:hAnsi="仿宋" w:eastAsia="仿宋" w:cs="仿宋"/>
                <w:sz w:val="21"/>
                <w:szCs w:val="21"/>
              </w:rPr>
              <w:t>《食品经营许可</w:t>
            </w:r>
            <w:r>
              <w:rPr>
                <w:rFonts w:hint="eastAsia" w:cs="仿宋"/>
                <w:sz w:val="21"/>
                <w:szCs w:val="21"/>
                <w:lang w:eastAsia="zh-CN"/>
              </w:rPr>
              <w:t>和备案</w:t>
            </w:r>
            <w:r>
              <w:rPr>
                <w:rFonts w:ascii="仿宋" w:hAnsi="仿宋" w:eastAsia="仿宋" w:cs="仿宋"/>
                <w:sz w:val="21"/>
                <w:szCs w:val="21"/>
              </w:rPr>
              <w:t>管理办法》</w:t>
            </w:r>
            <w:r>
              <w:rPr>
                <w:rFonts w:hint="eastAsia" w:cs="仿宋"/>
                <w:sz w:val="21"/>
                <w:szCs w:val="21"/>
                <w:lang w:val="en-US" w:eastAsia="zh-CN"/>
              </w:rPr>
              <w:t xml:space="preserve"> 第三十条　发生下列情形的，食品经营者应当在变化后十个工作日内向原发证的市场监督管理部门报告：</w:t>
            </w:r>
          </w:p>
          <w:p>
            <w:pPr>
              <w:spacing w:line="280" w:lineRule="exact"/>
              <w:ind w:left="60" w:right="60"/>
              <w:jc w:val="left"/>
              <w:rPr>
                <w:rFonts w:hint="eastAsia" w:cs="仿宋"/>
                <w:sz w:val="21"/>
                <w:szCs w:val="21"/>
                <w:lang w:val="en-US" w:eastAsia="zh-CN"/>
              </w:rPr>
            </w:pPr>
            <w:r>
              <w:rPr>
                <w:rFonts w:hint="eastAsia" w:cs="仿宋"/>
                <w:sz w:val="21"/>
                <w:szCs w:val="21"/>
                <w:lang w:val="en-US" w:eastAsia="zh-CN"/>
              </w:rPr>
              <w:t>　　（一）食品经营者的主要设备设施、经营布局、操作流程等发生较大变化，可能影响食品安全的；</w:t>
            </w:r>
          </w:p>
          <w:p>
            <w:pPr>
              <w:spacing w:line="280" w:lineRule="exact"/>
              <w:ind w:left="60" w:right="60"/>
              <w:jc w:val="left"/>
              <w:rPr>
                <w:rFonts w:hint="eastAsia" w:cs="仿宋"/>
                <w:sz w:val="21"/>
                <w:szCs w:val="21"/>
                <w:lang w:val="en-US" w:eastAsia="zh-CN"/>
              </w:rPr>
            </w:pPr>
            <w:r>
              <w:rPr>
                <w:rFonts w:hint="eastAsia" w:cs="仿宋"/>
                <w:sz w:val="21"/>
                <w:szCs w:val="21"/>
                <w:lang w:val="en-US" w:eastAsia="zh-CN"/>
              </w:rPr>
              <w:t>　　（二）从事网络经营情况发生变化的；</w:t>
            </w:r>
          </w:p>
          <w:p>
            <w:pPr>
              <w:spacing w:line="280" w:lineRule="exact"/>
              <w:ind w:left="60" w:right="60"/>
              <w:jc w:val="left"/>
              <w:rPr>
                <w:rFonts w:hint="eastAsia" w:cs="仿宋"/>
                <w:sz w:val="21"/>
                <w:szCs w:val="21"/>
                <w:lang w:val="en-US" w:eastAsia="zh-CN"/>
              </w:rPr>
            </w:pPr>
            <w:r>
              <w:rPr>
                <w:rFonts w:hint="eastAsia" w:cs="仿宋"/>
                <w:sz w:val="21"/>
                <w:szCs w:val="21"/>
                <w:lang w:val="en-US" w:eastAsia="zh-CN"/>
              </w:rPr>
              <w:t>　　（三）外设仓库（包括自有和租赁）地址发生变化的；</w:t>
            </w:r>
          </w:p>
          <w:p>
            <w:pPr>
              <w:spacing w:line="280" w:lineRule="exact"/>
              <w:ind w:left="60" w:right="60"/>
              <w:jc w:val="left"/>
              <w:rPr>
                <w:rFonts w:hint="eastAsia" w:cs="仿宋"/>
                <w:sz w:val="21"/>
                <w:szCs w:val="21"/>
                <w:lang w:val="en-US" w:eastAsia="zh-CN"/>
              </w:rPr>
            </w:pPr>
            <w:r>
              <w:rPr>
                <w:rFonts w:hint="eastAsia" w:cs="仿宋"/>
                <w:sz w:val="21"/>
                <w:szCs w:val="21"/>
                <w:lang w:val="en-US" w:eastAsia="zh-CN"/>
              </w:rPr>
              <w:t>　　（四）集体用餐配送单位向学校、托幼机构供餐情况发生变化的；</w:t>
            </w:r>
          </w:p>
          <w:p>
            <w:pPr>
              <w:spacing w:line="280" w:lineRule="exact"/>
              <w:ind w:left="60" w:right="60"/>
              <w:jc w:val="left"/>
              <w:rPr>
                <w:rFonts w:hint="eastAsia" w:cs="仿宋"/>
                <w:sz w:val="21"/>
                <w:szCs w:val="21"/>
                <w:lang w:val="en-US" w:eastAsia="zh-CN"/>
              </w:rPr>
            </w:pPr>
            <w:r>
              <w:rPr>
                <w:rFonts w:hint="eastAsia" w:cs="仿宋"/>
                <w:sz w:val="21"/>
                <w:szCs w:val="21"/>
                <w:lang w:val="en-US" w:eastAsia="zh-CN"/>
              </w:rPr>
              <w:t>　　（五）自动设备放置地点、数量发生变化的；</w:t>
            </w:r>
          </w:p>
          <w:p>
            <w:pPr>
              <w:spacing w:line="280" w:lineRule="exact"/>
              <w:ind w:left="60" w:right="60"/>
              <w:jc w:val="left"/>
              <w:rPr>
                <w:rFonts w:hint="eastAsia" w:ascii="仿宋" w:hAnsi="仿宋" w:eastAsia="仿宋" w:cs="仿宋"/>
                <w:sz w:val="21"/>
                <w:szCs w:val="21"/>
                <w:lang w:eastAsia="zh-CN"/>
              </w:rPr>
            </w:pPr>
            <w:r>
              <w:rPr>
                <w:rFonts w:hint="eastAsia" w:cs="仿宋"/>
                <w:sz w:val="21"/>
                <w:szCs w:val="21"/>
                <w:lang w:val="en-US" w:eastAsia="zh-CN"/>
              </w:rPr>
              <w:t>　　（六）增加预包装食品销售的</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ascii="仿宋" w:hAnsi="仿宋" w:eastAsia="仿宋" w:cs="仿宋"/>
                <w:sz w:val="21"/>
                <w:szCs w:val="21"/>
              </w:rPr>
            </w:pPr>
            <w:r>
              <w:rPr>
                <w:rFonts w:ascii="仿宋" w:hAnsi="仿宋" w:eastAsia="仿宋" w:cs="仿宋"/>
                <w:sz w:val="21"/>
                <w:szCs w:val="21"/>
              </w:rPr>
              <w:t>《食品经营许可</w:t>
            </w:r>
            <w:r>
              <w:rPr>
                <w:rFonts w:hint="eastAsia" w:cs="仿宋"/>
                <w:sz w:val="21"/>
                <w:szCs w:val="21"/>
                <w:lang w:eastAsia="zh-CN"/>
              </w:rPr>
              <w:t>和备案</w:t>
            </w:r>
            <w:r>
              <w:rPr>
                <w:rFonts w:ascii="仿宋" w:hAnsi="仿宋" w:eastAsia="仿宋" w:cs="仿宋"/>
                <w:sz w:val="21"/>
                <w:szCs w:val="21"/>
              </w:rPr>
              <w:t>管理办法》</w:t>
            </w:r>
            <w:r>
              <w:rPr>
                <w:rFonts w:hint="eastAsia" w:cs="仿宋"/>
                <w:sz w:val="21"/>
                <w:szCs w:val="21"/>
                <w:lang w:val="en-US" w:eastAsia="zh-CN"/>
              </w:rPr>
              <w:t xml:space="preserve"> </w:t>
            </w:r>
            <w:r>
              <w:rPr>
                <w:rFonts w:hint="eastAsia" w:ascii="仿宋" w:hAnsi="仿宋" w:eastAsia="仿宋" w:cs="仿宋"/>
                <w:sz w:val="21"/>
                <w:szCs w:val="21"/>
              </w:rPr>
              <w:t>第五十八条　</w:t>
            </w:r>
            <w:r>
              <w:rPr>
                <w:rFonts w:hint="eastAsia" w:cs="仿宋"/>
                <w:sz w:val="21"/>
                <w:szCs w:val="21"/>
                <w:lang w:eastAsia="zh-CN"/>
              </w:rPr>
              <w:t>第一款</w:t>
            </w:r>
            <w:r>
              <w:rPr>
                <w:rFonts w:hint="eastAsia" w:ascii="仿宋" w:hAnsi="仿宋" w:eastAsia="仿宋" w:cs="仿宋"/>
                <w:sz w:val="21"/>
                <w:szCs w:val="21"/>
              </w:rPr>
              <w:t>　　违反本办法第三十条第一款第二项至第六项规定的，由县级以上地方市场监督管理部门责令限期改正；逾期不改的，处一千元以上一万元以下罚款。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eastAsia="仿宋"/>
                <w:lang w:val="en-US" w:eastAsia="zh-CN"/>
              </w:rPr>
            </w:pPr>
            <w:r>
              <w:rPr>
                <w:rFonts w:hint="eastAsia" w:cs="仿宋"/>
                <w:sz w:val="21"/>
                <w:szCs w:val="21"/>
                <w:lang w:val="en-US" w:eastAsia="zh-CN"/>
              </w:rPr>
              <w:t>36</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hint="eastAsia" w:cs="仿宋"/>
                <w:sz w:val="21"/>
                <w:szCs w:val="21"/>
                <w:lang w:val="en-US" w:eastAsia="zh-CN"/>
              </w:rPr>
              <w:t xml:space="preserve"> </w:t>
            </w:r>
            <w:r>
              <w:rPr>
                <w:rFonts w:ascii="仿宋" w:hAnsi="仿宋" w:eastAsia="仿宋" w:cs="仿宋"/>
                <w:sz w:val="21"/>
                <w:szCs w:val="21"/>
              </w:rPr>
              <w:t>生产、销售定量包装商品未标注净含量</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1.责令限期改正后及时改正。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firstLine="420" w:firstLineChars="200"/>
              <w:jc w:val="left"/>
              <w:rPr>
                <w:rFonts w:hint="eastAsia" w:eastAsia="仿宋"/>
                <w:lang w:eastAsia="zh-CN"/>
              </w:rPr>
            </w:pPr>
            <w:r>
              <w:rPr>
                <w:rFonts w:ascii="仿宋" w:hAnsi="仿宋" w:eastAsia="仿宋" w:cs="仿宋"/>
                <w:sz w:val="21"/>
                <w:szCs w:val="21"/>
              </w:rPr>
              <w:t>《定量包装商品计量监督管理办法》第五条</w:t>
            </w:r>
            <w:r>
              <w:rPr>
                <w:rFonts w:hint="eastAsia" w:cs="仿宋"/>
                <w:sz w:val="21"/>
                <w:szCs w:val="21"/>
                <w:lang w:eastAsia="zh-CN"/>
              </w:rPr>
              <w:t>第一款</w:t>
            </w:r>
            <w:r>
              <w:rPr>
                <w:rFonts w:ascii="仿宋" w:hAnsi="仿宋" w:eastAsia="仿宋" w:cs="仿宋"/>
                <w:sz w:val="21"/>
                <w:szCs w:val="21"/>
              </w:rPr>
              <w:t>：</w:t>
            </w:r>
            <w:r>
              <w:rPr>
                <w:rFonts w:hint="eastAsia" w:ascii="仿宋" w:hAnsi="仿宋" w:eastAsia="仿宋" w:cs="仿宋"/>
                <w:sz w:val="21"/>
                <w:szCs w:val="21"/>
              </w:rPr>
              <w:t>定量包装商品的生产者、销售者应当在其商品包装的显著位置正确、清晰地标注定量包装商品的净含量。</w:t>
            </w:r>
            <w:r>
              <w:rPr>
                <w:rFonts w:hint="eastAsia" w:cs="仿宋"/>
                <w:sz w:val="21"/>
                <w:szCs w:val="21"/>
                <w:lang w:val="en-US" w:eastAsia="zh-CN"/>
              </w:rPr>
              <w:t xml:space="preserve"> </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ascii="仿宋" w:hAnsi="仿宋" w:eastAsia="仿宋" w:cs="仿宋"/>
                <w:sz w:val="21"/>
                <w:szCs w:val="21"/>
              </w:rPr>
              <w:t>《定量包装商品计量监督管理办法》第十七条：</w:t>
            </w:r>
            <w:r>
              <w:rPr>
                <w:rFonts w:hint="eastAsia" w:cs="仿宋"/>
                <w:sz w:val="21"/>
                <w:szCs w:val="21"/>
                <w:lang w:val="en-US" w:eastAsia="zh-CN"/>
              </w:rPr>
              <w:t xml:space="preserve"> 生产、销售定量包装商品违反本办法第五条、第六条、第七条规定，未正确、清晰地标注净含量的，由县级以上地方市场监督管理部门责令改正；未标注净含量的，限期改正，处三万元以下罚款。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eastAsia="仿宋"/>
                <w:lang w:val="en-US" w:eastAsia="zh-CN"/>
              </w:rPr>
            </w:pPr>
            <w:r>
              <w:rPr>
                <w:rFonts w:hint="eastAsia" w:cs="仿宋"/>
                <w:sz w:val="21"/>
                <w:szCs w:val="21"/>
                <w:lang w:val="en-US" w:eastAsia="zh-CN"/>
              </w:rPr>
              <w:t>37</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药品经营企业无专职或者兼职人员负责本单位药品不良反应监测工作</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1.责令限期改正后及时改正。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ascii="仿宋" w:hAnsi="仿宋" w:eastAsia="仿宋" w:cs="仿宋"/>
                <w:sz w:val="21"/>
                <w:szCs w:val="21"/>
              </w:rPr>
              <w:t>《药品不良反应报告和监测管理办法》</w:t>
            </w:r>
            <w:r>
              <w:rPr>
                <w:rFonts w:hint="eastAsia" w:ascii="仿宋" w:hAnsi="仿宋" w:eastAsia="仿宋" w:cs="仿宋"/>
                <w:sz w:val="21"/>
                <w:szCs w:val="21"/>
              </w:rPr>
              <w:t>第十三条</w:t>
            </w:r>
            <w:r>
              <w:rPr>
                <w:rFonts w:hint="eastAsia" w:cs="仿宋"/>
                <w:sz w:val="21"/>
                <w:szCs w:val="21"/>
                <w:lang w:val="en-US" w:eastAsia="zh-CN"/>
              </w:rPr>
              <w:t xml:space="preserve"> </w:t>
            </w:r>
            <w:r>
              <w:rPr>
                <w:rFonts w:hint="eastAsia" w:ascii="仿宋" w:hAnsi="仿宋" w:eastAsia="仿宋" w:cs="仿宋"/>
                <w:sz w:val="21"/>
                <w:szCs w:val="21"/>
              </w:rPr>
              <w:t>药品生产、经营企业和医疗机构应当建立药品不良反应报告和监测管理制度。药品生产企业应当设立专门机构并配备专职人员，药品经营企业和医疗机构应当设立或者指定机构并配备专（兼）职人员，承担本单位的药品不良反应报告和监测工作。</w:t>
            </w:r>
            <w:r>
              <w:rPr>
                <w:rFonts w:hint="eastAsia" w:cs="仿宋"/>
                <w:sz w:val="21"/>
                <w:szCs w:val="21"/>
                <w:lang w:val="en-US" w:eastAsia="zh-CN"/>
              </w:rPr>
              <w:t xml:space="preserve"> </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cs="仿宋"/>
                <w:sz w:val="21"/>
                <w:szCs w:val="21"/>
                <w:lang w:val="en-US" w:eastAsia="zh-CN"/>
              </w:rPr>
            </w:pPr>
            <w:r>
              <w:rPr>
                <w:rFonts w:ascii="仿宋" w:hAnsi="仿宋" w:eastAsia="仿宋" w:cs="仿宋"/>
                <w:sz w:val="21"/>
                <w:szCs w:val="21"/>
              </w:rPr>
              <w:t>《药品不良反应报告和监测管理办法》</w:t>
            </w:r>
            <w:r>
              <w:rPr>
                <w:rFonts w:hint="eastAsia" w:cs="仿宋"/>
                <w:sz w:val="21"/>
                <w:szCs w:val="21"/>
                <w:lang w:val="en-US" w:eastAsia="zh-CN"/>
              </w:rPr>
              <w:t xml:space="preserve"> 　第五十九条　药品经营企业有下列情形之一的，由所在地药品监督管理部门给予警告，责令限期改正；逾期不改的，处三万元以下的罚款：</w:t>
            </w:r>
          </w:p>
          <w:p>
            <w:pPr>
              <w:spacing w:line="280" w:lineRule="exact"/>
              <w:ind w:left="60" w:right="60"/>
              <w:jc w:val="left"/>
              <w:rPr>
                <w:rFonts w:hint="eastAsia" w:eastAsia="仿宋"/>
                <w:lang w:eastAsia="zh-CN"/>
              </w:rPr>
            </w:pPr>
            <w:r>
              <w:rPr>
                <w:rFonts w:hint="eastAsia" w:cs="仿宋"/>
                <w:sz w:val="21"/>
                <w:szCs w:val="21"/>
                <w:lang w:val="en-US" w:eastAsia="zh-CN"/>
              </w:rPr>
              <w:t>　　（一）无专职或者兼职人员负责本单位药品不良反应监测工作的；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eastAsia="仿宋"/>
                <w:lang w:val="en-US" w:eastAsia="zh-CN"/>
              </w:rPr>
            </w:pPr>
            <w:r>
              <w:rPr>
                <w:rFonts w:hint="eastAsia" w:cs="仿宋"/>
                <w:sz w:val="21"/>
                <w:szCs w:val="21"/>
                <w:lang w:val="en-US" w:eastAsia="zh-CN"/>
              </w:rPr>
              <w:t>38</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hint="eastAsia" w:cs="仿宋"/>
                <w:sz w:val="21"/>
                <w:szCs w:val="21"/>
                <w:lang w:val="en-US" w:eastAsia="zh-CN"/>
              </w:rPr>
              <w:t xml:space="preserve"> 商品或者服务的价格发生变动时，经营者未及时调整相应标价</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1.经责令改正及时改正。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hint="eastAsia" w:cs="仿宋"/>
                <w:sz w:val="21"/>
                <w:szCs w:val="21"/>
                <w:lang w:val="en-US" w:eastAsia="zh-CN"/>
              </w:rPr>
              <w:t xml:space="preserve"> 《明码标价和禁止价格欺诈规定》第六条第三款：商品或者服务的价格发生变动时，经营者应当及时调整相应标价。</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cs="仿宋"/>
                <w:sz w:val="21"/>
                <w:szCs w:val="21"/>
                <w:lang w:val="en-US" w:eastAsia="zh-CN"/>
              </w:rPr>
            </w:pPr>
            <w:r>
              <w:rPr>
                <w:rFonts w:hint="eastAsia" w:cs="仿宋"/>
                <w:sz w:val="21"/>
                <w:szCs w:val="21"/>
                <w:lang w:val="en-US" w:eastAsia="zh-CN"/>
              </w:rPr>
              <w:t xml:space="preserve"> 《明码标价和禁止价格欺诈规定》第二十二条　 经营者违反本规定有关明码标价规定的，由县级以上市场监督管理部门依照《中华人民共和国价格法》、《价格违法行为行政处罚规定》有关规定进行处罚。</w:t>
            </w:r>
          </w:p>
          <w:p>
            <w:pPr>
              <w:spacing w:line="280" w:lineRule="exact"/>
              <w:ind w:left="60" w:right="60"/>
              <w:jc w:val="left"/>
              <w:rPr>
                <w:rFonts w:hint="eastAsia" w:eastAsia="仿宋"/>
                <w:lang w:eastAsia="zh-CN"/>
              </w:rPr>
            </w:pPr>
            <w:r>
              <w:rPr>
                <w:rFonts w:hint="eastAsia" w:cs="仿宋"/>
                <w:sz w:val="21"/>
                <w:szCs w:val="21"/>
                <w:lang w:val="en-US" w:eastAsia="zh-CN"/>
              </w:rPr>
              <w:t>《价格法》第四十二条 经营者违反明码标价规定的，责令改正，没收违法所得，可以并处五千元以下的罚款。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eastAsia="仿宋"/>
                <w:lang w:val="en-US" w:eastAsia="zh-CN"/>
              </w:rPr>
            </w:pPr>
            <w:r>
              <w:rPr>
                <w:rFonts w:hint="eastAsia" w:cs="仿宋"/>
                <w:sz w:val="21"/>
                <w:szCs w:val="21"/>
                <w:lang w:val="en-US" w:eastAsia="zh-CN"/>
              </w:rPr>
              <w:t>39</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hint="eastAsia" w:cs="仿宋"/>
                <w:sz w:val="21"/>
                <w:szCs w:val="21"/>
                <w:lang w:val="en-US" w:eastAsia="zh-CN"/>
              </w:rPr>
              <w:t xml:space="preserve">  经营者对</w:t>
            </w:r>
            <w:r>
              <w:rPr>
                <w:rFonts w:ascii="仿宋" w:hAnsi="仿宋" w:eastAsia="仿宋" w:cs="仿宋"/>
                <w:sz w:val="21"/>
                <w:szCs w:val="21"/>
              </w:rPr>
              <w:t>服务项目、服务内容、等级或规格、服务价格等公示不醒目</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1.经责令改正及时改正。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cs="仿宋"/>
                <w:sz w:val="21"/>
                <w:szCs w:val="21"/>
                <w:lang w:val="en-US" w:eastAsia="zh-CN"/>
              </w:rPr>
            </w:pPr>
            <w:r>
              <w:rPr>
                <w:rFonts w:hint="eastAsia" w:cs="仿宋"/>
                <w:sz w:val="21"/>
                <w:szCs w:val="21"/>
                <w:lang w:val="en-US" w:eastAsia="zh-CN"/>
              </w:rPr>
              <w:t xml:space="preserve"> 《明码标价和禁止价格欺诈规定》第六条　 经营者应当以显著方式进行明码标价，明确标示价格所对应的商品或者服务。 经营者根据不同交易条件实行不同价格的，应当标明交易条件以及与其对应的价格。</w:t>
            </w:r>
          </w:p>
          <w:p>
            <w:pPr>
              <w:spacing w:line="280" w:lineRule="exact"/>
              <w:ind w:left="60" w:right="60"/>
              <w:jc w:val="left"/>
              <w:rPr>
                <w:rFonts w:hint="eastAsia" w:cs="仿宋"/>
                <w:sz w:val="21"/>
                <w:szCs w:val="21"/>
                <w:lang w:val="en-US" w:eastAsia="zh-CN"/>
              </w:rPr>
            </w:pPr>
            <w:r>
              <w:rPr>
                <w:rFonts w:hint="eastAsia" w:cs="仿宋"/>
                <w:sz w:val="21"/>
                <w:szCs w:val="21"/>
                <w:lang w:val="en-US" w:eastAsia="zh-CN"/>
              </w:rPr>
              <w:t xml:space="preserve">  第七条 经营者销售商品应当标示商品的品名、价格和计价单位。同一品牌或者种类的商品，因颜色、形状、规格、产地、等级等特征不同而实行不同价格的，经营者应当针对不同的价格分别标示品名，以示区别。</w:t>
            </w:r>
          </w:p>
          <w:p>
            <w:pPr>
              <w:spacing w:line="280" w:lineRule="exact"/>
              <w:ind w:left="60" w:right="60"/>
              <w:jc w:val="left"/>
              <w:rPr>
                <w:rFonts w:hint="default" w:cs="仿宋"/>
                <w:sz w:val="21"/>
                <w:szCs w:val="21"/>
                <w:lang w:val="en-US" w:eastAsia="zh-CN"/>
              </w:rPr>
            </w:pPr>
            <w:r>
              <w:rPr>
                <w:rFonts w:hint="eastAsia" w:cs="仿宋"/>
                <w:sz w:val="21"/>
                <w:szCs w:val="21"/>
                <w:lang w:val="en-US" w:eastAsia="zh-CN"/>
              </w:rPr>
              <w:t>　　经营者提供服务应当标示服务项目、服务内容和价格或者计价方法。</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cs="仿宋"/>
                <w:sz w:val="21"/>
                <w:szCs w:val="21"/>
                <w:lang w:val="en-US" w:eastAsia="zh-CN"/>
              </w:rPr>
            </w:pPr>
            <w:r>
              <w:rPr>
                <w:rFonts w:hint="eastAsia" w:cs="仿宋"/>
                <w:sz w:val="21"/>
                <w:szCs w:val="21"/>
                <w:lang w:val="en-US" w:eastAsia="zh-CN"/>
              </w:rPr>
              <w:t xml:space="preserve"> 《明码标价和禁止价格欺诈规定》第二十二条　 经营者违反本规定有关明码标价规定的，由县级以上市场监督管理部门依照《中华人民共和国价格法》、《价格违法行为行政处罚规定》有关规定进行处罚。</w:t>
            </w:r>
          </w:p>
          <w:p>
            <w:pPr>
              <w:spacing w:line="280" w:lineRule="exact"/>
              <w:ind w:left="60" w:right="60"/>
              <w:jc w:val="left"/>
              <w:rPr>
                <w:rFonts w:hint="eastAsia" w:eastAsia="仿宋"/>
                <w:lang w:eastAsia="zh-CN"/>
              </w:rPr>
            </w:pPr>
            <w:r>
              <w:rPr>
                <w:rFonts w:hint="eastAsia" w:cs="仿宋"/>
                <w:sz w:val="21"/>
                <w:szCs w:val="21"/>
                <w:lang w:val="en-US" w:eastAsia="zh-CN"/>
              </w:rPr>
              <w:t>《价格法》第四十二条 经营者违反明码标价规定的，责令改正，没收违法所得，可以并处五千元以下的罚款。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eastAsia="仿宋"/>
                <w:lang w:val="en-US" w:eastAsia="zh-CN"/>
              </w:rPr>
            </w:pPr>
            <w:r>
              <w:rPr>
                <w:rFonts w:hint="eastAsia" w:cs="仿宋"/>
                <w:sz w:val="21"/>
                <w:szCs w:val="21"/>
                <w:lang w:val="en-US" w:eastAsia="zh-CN"/>
              </w:rPr>
              <w:t>40</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hint="eastAsia" w:cs="仿宋"/>
                <w:sz w:val="21"/>
                <w:szCs w:val="21"/>
                <w:lang w:val="en-US" w:eastAsia="zh-CN"/>
              </w:rPr>
              <w:t xml:space="preserve"> </w:t>
            </w:r>
            <w:r>
              <w:rPr>
                <w:rFonts w:ascii="仿宋" w:hAnsi="仿宋" w:eastAsia="仿宋" w:cs="仿宋"/>
                <w:sz w:val="21"/>
                <w:szCs w:val="21"/>
              </w:rPr>
              <w:t>使用未经检定、超过检定周期的计量器具</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1.经责令改正停止使用；</w:t>
            </w:r>
          </w:p>
          <w:p>
            <w:pPr>
              <w:spacing w:line="280" w:lineRule="exact"/>
              <w:ind w:left="60" w:right="60"/>
              <w:jc w:val="left"/>
            </w:pPr>
            <w:r>
              <w:rPr>
                <w:rFonts w:ascii="仿宋" w:hAnsi="仿宋" w:eastAsia="仿宋" w:cs="仿宋"/>
                <w:sz w:val="21"/>
                <w:szCs w:val="21"/>
              </w:rPr>
              <w:t>2.没有违法所得；</w:t>
            </w:r>
          </w:p>
          <w:p>
            <w:pPr>
              <w:spacing w:line="280" w:lineRule="exact"/>
              <w:ind w:left="60" w:right="60"/>
              <w:jc w:val="left"/>
            </w:pPr>
            <w:r>
              <w:rPr>
                <w:rFonts w:ascii="仿宋" w:hAnsi="仿宋" w:eastAsia="仿宋" w:cs="仿宋"/>
                <w:sz w:val="21"/>
                <w:szCs w:val="21"/>
              </w:rPr>
              <w:t>3.经检定计量器具合格；</w:t>
            </w:r>
          </w:p>
          <w:p>
            <w:pPr>
              <w:spacing w:line="280" w:lineRule="exact"/>
              <w:ind w:left="60" w:right="60"/>
              <w:jc w:val="left"/>
            </w:pPr>
            <w:r>
              <w:rPr>
                <w:rFonts w:ascii="仿宋" w:hAnsi="仿宋" w:eastAsia="仿宋" w:cs="仿宋"/>
                <w:sz w:val="21"/>
                <w:szCs w:val="21"/>
              </w:rPr>
              <w:t>4.造成损失依法赔偿。</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ascii="仿宋" w:hAnsi="仿宋" w:eastAsia="仿宋" w:cs="仿宋"/>
                <w:sz w:val="21"/>
                <w:szCs w:val="21"/>
              </w:rPr>
              <w:t>《河北省计量监督管理条例》第十四条使用计量器具不得有下列行为：</w:t>
            </w:r>
            <w:r>
              <w:rPr>
                <w:rFonts w:hint="eastAsia" w:cs="仿宋"/>
                <w:sz w:val="21"/>
                <w:szCs w:val="21"/>
                <w:lang w:val="en-US" w:eastAsia="zh-CN"/>
              </w:rPr>
              <w:t xml:space="preserve">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（三）使用未经检定、超过检定周期</w:t>
            </w:r>
            <w:r>
              <w:rPr>
                <w:rFonts w:ascii="仿宋" w:hAnsi="仿宋" w:eastAsia="仿宋" w:cs="仿宋"/>
                <w:sz w:val="21"/>
                <w:szCs w:val="21"/>
              </w:rPr>
              <w:t>的计量器具</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ascii="仿宋" w:hAnsi="仿宋" w:eastAsia="仿宋" w:cs="仿宋"/>
                <w:sz w:val="21"/>
                <w:szCs w:val="21"/>
              </w:rPr>
              <w:t>《河北省计量监督管理条例》</w:t>
            </w:r>
            <w:r>
              <w:rPr>
                <w:rFonts w:hint="eastAsia" w:cs="仿宋"/>
                <w:sz w:val="21"/>
                <w:szCs w:val="21"/>
                <w:lang w:val="en-US" w:eastAsia="zh-CN"/>
              </w:rPr>
              <w:t xml:space="preserve"> 第三十九条　 制造、修理、安装、改装、销售、进口以及使用计量器具的单位和个人，违反本条例规定的，给予下列处罚：（三）违反第十四条规定的，责令停止使用，没收计量器具和违法所得，可并处五百元以上二千元以下罚款；造成损失的，依法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eastAsia="仿宋"/>
                <w:lang w:val="en-US" w:eastAsia="zh-CN"/>
              </w:rPr>
            </w:pPr>
            <w:r>
              <w:rPr>
                <w:rFonts w:hint="eastAsia" w:cs="仿宋"/>
                <w:sz w:val="21"/>
                <w:szCs w:val="21"/>
                <w:lang w:val="en-US" w:eastAsia="zh-CN"/>
              </w:rPr>
              <w:t>41</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r>
              <w:rPr>
                <w:rFonts w:ascii="仿宋" w:hAnsi="仿宋" w:eastAsia="仿宋" w:cs="仿宋"/>
                <w:sz w:val="21"/>
                <w:szCs w:val="21"/>
              </w:rPr>
              <w:t>小摊点未取得备案卡从事食品经营活动</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spacing w:line="280" w:lineRule="exact"/>
              <w:ind w:left="60" w:right="60"/>
              <w:jc w:val="left"/>
            </w:pPr>
            <w:r>
              <w:rPr>
                <w:rFonts w:ascii="仿宋" w:hAnsi="仿宋" w:eastAsia="仿宋" w:cs="仿宋"/>
                <w:sz w:val="21"/>
                <w:szCs w:val="21"/>
              </w:rPr>
              <w:t>1.经责令改正及时改正。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eastAsia="仿宋"/>
                <w:lang w:eastAsia="zh-CN"/>
              </w:rPr>
            </w:pPr>
            <w:bookmarkStart w:id="6" w:name="OLE_LINK2"/>
            <w:r>
              <w:rPr>
                <w:rFonts w:hint="eastAsia" w:cs="仿宋"/>
                <w:sz w:val="21"/>
                <w:szCs w:val="21"/>
                <w:lang w:val="en-US" w:eastAsia="zh-CN"/>
              </w:rPr>
              <w:t xml:space="preserve"> </w:t>
            </w:r>
            <w:r>
              <w:rPr>
                <w:rFonts w:ascii="仿宋" w:hAnsi="仿宋" w:eastAsia="仿宋" w:cs="仿宋"/>
                <w:sz w:val="21"/>
                <w:szCs w:val="21"/>
              </w:rPr>
              <w:t>《河北省食品小作坊小餐饮小摊点管理条例》</w:t>
            </w:r>
            <w:bookmarkEnd w:id="6"/>
            <w:r>
              <w:rPr>
                <w:rFonts w:hint="eastAsia" w:cs="仿宋"/>
                <w:sz w:val="21"/>
                <w:szCs w:val="21"/>
                <w:lang w:val="en-US" w:eastAsia="zh-CN"/>
              </w:rPr>
              <w:t xml:space="preserve"> 第十五条第一款　小作坊、小餐饮实行登记管理，小摊点实行备案管理。办理登记证、备案卡不收取任何费用。</w:t>
            </w:r>
            <w:r>
              <w:rPr>
                <w:rFonts w:ascii="仿宋" w:hAnsi="仿宋" w:eastAsia="仿宋" w:cs="仿宋"/>
                <w:sz w:val="21"/>
                <w:szCs w:val="21"/>
              </w:rPr>
              <w:t>《</w:t>
            </w:r>
            <w:r>
              <w:rPr>
                <w:rFonts w:hint="eastAsia" w:cs="仿宋"/>
                <w:sz w:val="21"/>
                <w:szCs w:val="21"/>
                <w:lang w:val="en-US" w:eastAsia="zh-CN"/>
              </w:rPr>
              <w:t xml:space="preserve"> </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cs="仿宋"/>
                <w:sz w:val="21"/>
                <w:szCs w:val="21"/>
                <w:lang w:val="en-US" w:eastAsia="zh-CN"/>
              </w:rPr>
            </w:pPr>
            <w:r>
              <w:rPr>
                <w:rFonts w:ascii="仿宋" w:hAnsi="仿宋" w:eastAsia="仿宋" w:cs="仿宋"/>
                <w:sz w:val="21"/>
                <w:szCs w:val="21"/>
              </w:rPr>
              <w:t>《河北省食品小作坊小餐饮小摊点管理条例》</w:t>
            </w:r>
            <w:r>
              <w:rPr>
                <w:rFonts w:hint="eastAsia" w:cs="仿宋"/>
                <w:sz w:val="21"/>
                <w:szCs w:val="21"/>
                <w:lang w:val="en-US" w:eastAsia="zh-CN"/>
              </w:rPr>
              <w:t xml:space="preserve"> 第五十一条　第二款</w:t>
            </w:r>
          </w:p>
          <w:p>
            <w:pPr>
              <w:spacing w:line="280" w:lineRule="exact"/>
              <w:ind w:left="60" w:right="60"/>
              <w:jc w:val="left"/>
              <w:rPr>
                <w:rFonts w:hint="eastAsia" w:eastAsia="仿宋"/>
                <w:lang w:eastAsia="zh-CN"/>
              </w:rPr>
            </w:pPr>
            <w:r>
              <w:rPr>
                <w:rFonts w:hint="eastAsia" w:cs="仿宋"/>
                <w:sz w:val="21"/>
                <w:szCs w:val="21"/>
                <w:lang w:val="en-US" w:eastAsia="zh-CN"/>
              </w:rPr>
              <w:t>　　小摊点未取得备案卡从事食品经营活动的，由县级以上人民政府市场监督管理部门责令改正；拒不改正的，没收违法所得和违法经营的食品，并处五百元以上一千元以下罚款；情节严重的，没收用于违法经营的工具、设备、原料等物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44" w:hRule="atLeast"/>
        </w:trPr>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eastAsia"/>
                <w:lang w:val="en-US" w:eastAsia="zh-CN"/>
              </w:rPr>
            </w:pP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firstLine="420" w:firstLineChars="200"/>
              <w:jc w:val="left"/>
              <w:rPr>
                <w:rFonts w:hint="eastAsia"/>
              </w:rPr>
            </w:pP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numPr>
                <w:ilvl w:val="0"/>
                <w:numId w:val="1"/>
              </w:numPr>
              <w:spacing w:line="280" w:lineRule="exact"/>
              <w:ind w:left="60" w:right="60"/>
              <w:jc w:val="left"/>
              <w:rPr>
                <w:rFonts w:hint="eastAsia" w:cs="仿宋"/>
                <w:sz w:val="21"/>
                <w:szCs w:val="21"/>
                <w:lang w:eastAsia="zh-CN"/>
              </w:rPr>
            </w:pP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cs="仿宋"/>
                <w:sz w:val="21"/>
                <w:szCs w:val="21"/>
                <w:lang w:val="en-US" w:eastAsia="zh-CN"/>
              </w:rPr>
            </w:pPr>
            <w:r>
              <w:rPr>
                <w:rFonts w:hint="eastAsia" w:cs="仿宋"/>
                <w:sz w:val="21"/>
                <w:szCs w:val="21"/>
                <w:lang w:val="en-US" w:eastAsia="zh-CN"/>
              </w:rPr>
              <w:t>第九条</w:t>
            </w:r>
            <w:bookmarkStart w:id="7" w:name="tiao_9_kuan_1"/>
            <w:bookmarkEnd w:id="7"/>
            <w:r>
              <w:rPr>
                <w:rFonts w:hint="eastAsia" w:cs="仿宋"/>
                <w:sz w:val="21"/>
                <w:szCs w:val="21"/>
                <w:lang w:val="en-US" w:eastAsia="zh-CN"/>
              </w:rPr>
              <w:t>　 县级以上人民政府计量行政部门对社会公用计量标准器具，部门和企业、事业单位使用的最高计量标准器具，以及用于贸易结算、安全防护、医疗卫生、环境监测方面的列入强制检定目录的工作计量器具，实行强制检定。未按照规定申请检定或者检定不合格的，不得使用。实行强制检定的工作计量器具的目录和管理办法，由国务院制定。</w:t>
            </w:r>
            <w:r>
              <w:rPr>
                <w:rFonts w:hint="eastAsia" w:cs="仿宋"/>
                <w:sz w:val="21"/>
                <w:szCs w:val="21"/>
                <w:lang w:val="en-US" w:eastAsia="zh-CN"/>
              </w:rPr>
              <w:fldChar w:fldCharType="begin"/>
            </w:r>
            <w:r>
              <w:rPr>
                <w:rFonts w:hint="eastAsia" w:cs="仿宋"/>
                <w:sz w:val="21"/>
                <w:szCs w:val="21"/>
                <w:lang w:val="en-US" w:eastAsia="zh-CN"/>
              </w:rPr>
              <w:instrText xml:space="preserve"> HYPERLINK "javascript:void(0);" </w:instrText>
            </w:r>
            <w:r>
              <w:rPr>
                <w:rFonts w:hint="eastAsia" w:cs="仿宋"/>
                <w:sz w:val="21"/>
                <w:szCs w:val="21"/>
                <w:lang w:val="en-US" w:eastAsia="zh-CN"/>
              </w:rPr>
              <w:fldChar w:fldCharType="separate"/>
            </w:r>
            <w:r>
              <w:rPr>
                <w:rFonts w:hint="eastAsia" w:cs="仿宋"/>
                <w:sz w:val="21"/>
                <w:szCs w:val="21"/>
                <w:lang w:val="en-US" w:eastAsia="zh-CN"/>
              </w:rPr>
              <w:fldChar w:fldCharType="end"/>
            </w:r>
          </w:p>
          <w:p>
            <w:pPr>
              <w:spacing w:line="280" w:lineRule="exact"/>
              <w:ind w:left="60" w:right="60"/>
              <w:jc w:val="left"/>
              <w:rPr>
                <w:rFonts w:hint="eastAsia" w:cs="仿宋"/>
                <w:sz w:val="21"/>
                <w:szCs w:val="21"/>
                <w:lang w:val="en-US" w:eastAsia="zh-CN"/>
              </w:rPr>
            </w:pPr>
            <w:bookmarkStart w:id="8" w:name="tiao_9_kuan_2"/>
            <w:bookmarkEnd w:id="8"/>
            <w:r>
              <w:rPr>
                <w:rFonts w:hint="eastAsia" w:cs="仿宋"/>
                <w:sz w:val="21"/>
                <w:szCs w:val="21"/>
                <w:lang w:val="en-US" w:eastAsia="zh-CN"/>
              </w:rPr>
              <w:t>　　对前款规定以外的其他计量标准器具和工作计量器具，使用单位应当自行定期检定或者送其他计量检定机构检定。</w:t>
            </w:r>
          </w:p>
          <w:p>
            <w:pPr>
              <w:spacing w:line="280" w:lineRule="exact"/>
              <w:ind w:left="60" w:right="60"/>
              <w:jc w:val="left"/>
              <w:rPr>
                <w:rFonts w:hint="eastAsia" w:cs="仿宋"/>
                <w:sz w:val="21"/>
                <w:szCs w:val="21"/>
                <w:lang w:val="en-US" w:eastAsia="zh-CN"/>
              </w:rPr>
            </w:pP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rPr>
                <w:rFonts w:hint="eastAsia" w:ascii="仿宋" w:hAnsi="仿宋" w:eastAsia="仿宋" w:cs="仿宋"/>
                <w:b/>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jc w:val="center"/>
              <w:rPr>
                <w:rFonts w:hint="default" w:eastAsia="仿宋"/>
                <w:lang w:val="en-US" w:eastAsia="zh-CN"/>
              </w:rPr>
            </w:pPr>
            <w:r>
              <w:rPr>
                <w:rFonts w:hint="eastAsia"/>
                <w:lang w:val="en-US" w:eastAsia="zh-CN"/>
              </w:rPr>
              <w:t>42</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firstLine="420" w:firstLineChars="200"/>
              <w:jc w:val="left"/>
            </w:pPr>
            <w:r>
              <w:rPr>
                <w:rFonts w:hint="eastAsia"/>
              </w:rPr>
              <w:t>销售</w:t>
            </w:r>
            <w:r>
              <w:rPr>
                <w:rFonts w:hint="eastAsia"/>
                <w:lang w:val="en-US" w:eastAsia="zh-CN"/>
              </w:rPr>
              <w:t xml:space="preserve"> </w:t>
            </w:r>
            <w:r>
              <w:rPr>
                <w:rFonts w:hint="eastAsia"/>
              </w:rPr>
              <w:t>依法必须使用注册商标、但商标尚未核准注册的商品。</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ascii="仿宋" w:hAnsi="仿宋" w:eastAsia="仿宋" w:cs="仿宋"/>
                <w:sz w:val="21"/>
                <w:szCs w:val="21"/>
              </w:rPr>
              <w:t>同时符合下列条件：</w:t>
            </w:r>
          </w:p>
          <w:p>
            <w:pPr>
              <w:numPr>
                <w:ilvl w:val="0"/>
                <w:numId w:val="1"/>
              </w:numPr>
              <w:spacing w:line="280" w:lineRule="exact"/>
              <w:ind w:left="60" w:right="60"/>
              <w:jc w:val="left"/>
              <w:rPr>
                <w:rFonts w:ascii="仿宋" w:hAnsi="仿宋" w:eastAsia="仿宋" w:cs="仿宋"/>
                <w:sz w:val="21"/>
                <w:szCs w:val="21"/>
              </w:rPr>
            </w:pPr>
            <w:r>
              <w:rPr>
                <w:rFonts w:hint="eastAsia" w:cs="仿宋"/>
                <w:sz w:val="21"/>
                <w:szCs w:val="21"/>
                <w:lang w:eastAsia="zh-CN"/>
              </w:rPr>
              <w:t>在规定期限内</w:t>
            </w:r>
            <w:r>
              <w:rPr>
                <w:rFonts w:ascii="仿宋" w:hAnsi="仿宋" w:eastAsia="仿宋" w:cs="仿宋"/>
                <w:sz w:val="21"/>
                <w:szCs w:val="21"/>
              </w:rPr>
              <w:t>改正。</w:t>
            </w:r>
          </w:p>
          <w:p>
            <w:pPr>
              <w:numPr>
                <w:ilvl w:val="0"/>
                <w:numId w:val="1"/>
              </w:numPr>
              <w:spacing w:line="280" w:lineRule="exact"/>
              <w:ind w:left="60" w:right="60"/>
              <w:jc w:val="left"/>
              <w:rPr>
                <w:rFonts w:ascii="仿宋" w:hAnsi="仿宋" w:eastAsia="仿宋" w:cs="仿宋"/>
                <w:sz w:val="21"/>
                <w:szCs w:val="21"/>
              </w:rPr>
            </w:pPr>
            <w:r>
              <w:rPr>
                <w:rFonts w:hint="eastAsia" w:cs="仿宋"/>
                <w:sz w:val="21"/>
                <w:szCs w:val="21"/>
                <w:lang w:eastAsia="zh-CN"/>
              </w:rPr>
              <w:t>无违法经营额</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firstLine="420" w:firstLineChars="200"/>
              <w:jc w:val="left"/>
            </w:pPr>
            <w:r>
              <w:rPr>
                <w:rFonts w:hint="eastAsia"/>
              </w:rPr>
              <w:t>《商标法》</w:t>
            </w:r>
            <w:r>
              <w:rPr>
                <w:rFonts w:hint="eastAsia" w:cs="仿宋"/>
                <w:b/>
                <w:spacing w:val="0"/>
                <w:sz w:val="21"/>
                <w:szCs w:val="21"/>
                <w:lang w:eastAsia="zh-CN"/>
              </w:rPr>
              <w:t>（</w:t>
            </w:r>
            <w:r>
              <w:rPr>
                <w:rFonts w:hint="eastAsia" w:cs="仿宋"/>
                <w:b/>
                <w:spacing w:val="0"/>
                <w:sz w:val="21"/>
                <w:szCs w:val="21"/>
                <w:lang w:val="en-US" w:eastAsia="zh-CN"/>
              </w:rPr>
              <w:t>2019修正</w:t>
            </w:r>
            <w:r>
              <w:rPr>
                <w:rFonts w:hint="eastAsia" w:cs="仿宋"/>
                <w:b/>
                <w:spacing w:val="0"/>
                <w:sz w:val="21"/>
                <w:szCs w:val="21"/>
                <w:lang w:eastAsia="zh-CN"/>
              </w:rPr>
              <w:t>）</w:t>
            </w:r>
            <w:r>
              <w:rPr>
                <w:rFonts w:hint="eastAsia"/>
              </w:rPr>
              <w:t>第六条</w:t>
            </w:r>
            <w:bookmarkStart w:id="9" w:name="tiao_6_kuan_1"/>
            <w:bookmarkEnd w:id="9"/>
            <w:r>
              <w:rPr>
                <w:rFonts w:hint="eastAsia"/>
                <w:lang w:val="en-US" w:eastAsia="zh-CN"/>
              </w:rPr>
              <w:t>/</w:t>
            </w:r>
            <w:r>
              <w:rPr>
                <w:rFonts w:hint="eastAsia" w:ascii="仿宋" w:hAnsi="仿宋" w:eastAsia="仿宋" w:cs="仿宋"/>
                <w:b/>
                <w:spacing w:val="0"/>
                <w:sz w:val="21"/>
                <w:szCs w:val="21"/>
              </w:rPr>
              <w:t>《商标法》</w:t>
            </w:r>
            <w:r>
              <w:rPr>
                <w:rFonts w:hint="eastAsia" w:cs="仿宋"/>
                <w:b/>
                <w:spacing w:val="0"/>
                <w:sz w:val="21"/>
                <w:szCs w:val="21"/>
                <w:lang w:eastAsia="zh-CN"/>
              </w:rPr>
              <w:t>（</w:t>
            </w:r>
            <w:r>
              <w:rPr>
                <w:rFonts w:hint="eastAsia" w:cs="仿宋"/>
                <w:b/>
                <w:spacing w:val="0"/>
                <w:sz w:val="21"/>
                <w:szCs w:val="21"/>
                <w:lang w:val="en-US" w:eastAsia="zh-CN"/>
              </w:rPr>
              <w:t>2026修正</w:t>
            </w:r>
            <w:r>
              <w:rPr>
                <w:rFonts w:hint="eastAsia" w:cs="仿宋"/>
                <w:b/>
                <w:spacing w:val="0"/>
                <w:sz w:val="21"/>
                <w:szCs w:val="21"/>
                <w:lang w:eastAsia="zh-CN"/>
              </w:rPr>
              <w:t>）</w:t>
            </w:r>
            <w:r>
              <w:rPr>
                <w:rFonts w:hint="eastAsia"/>
                <w:lang w:eastAsia="zh-CN"/>
              </w:rPr>
              <w:t>第八条</w:t>
            </w:r>
            <w:r>
              <w:rPr>
                <w:rFonts w:hint="eastAsia"/>
              </w:rPr>
              <w:t>　法律、行政法规规定必须使用注册商标的商品，必须申请商标注册，未经核准注册的，不得在市场销售</w:t>
            </w:r>
            <w:r>
              <w:rPr>
                <w:rFonts w:hint="eastAsia" w:ascii="微软雅黑" w:hAnsi="微软雅黑" w:eastAsia="微软雅黑" w:cs="微软雅黑"/>
                <w:i w:val="0"/>
                <w:iCs w:val="0"/>
                <w:caps w:val="0"/>
                <w:color w:val="333333"/>
                <w:spacing w:val="0"/>
                <w:sz w:val="24"/>
                <w:szCs w:val="24"/>
                <w:shd w:val="clear" w:fill="FFFFFF"/>
              </w:rPr>
              <w:t>。</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spacing w:line="280" w:lineRule="exact"/>
              <w:ind w:left="60" w:right="60"/>
              <w:jc w:val="left"/>
            </w:pPr>
            <w:r>
              <w:rPr>
                <w:rFonts w:hint="eastAsia" w:ascii="仿宋" w:hAnsi="仿宋" w:eastAsia="仿宋" w:cs="仿宋"/>
                <w:b/>
                <w:spacing w:val="0"/>
                <w:sz w:val="21"/>
                <w:szCs w:val="21"/>
              </w:rPr>
              <w:t>《商标法》</w:t>
            </w:r>
            <w:r>
              <w:rPr>
                <w:rFonts w:hint="eastAsia" w:cs="仿宋"/>
                <w:b/>
                <w:spacing w:val="0"/>
                <w:sz w:val="21"/>
                <w:szCs w:val="21"/>
                <w:lang w:eastAsia="zh-CN"/>
              </w:rPr>
              <w:t>（</w:t>
            </w:r>
            <w:r>
              <w:rPr>
                <w:rFonts w:hint="eastAsia" w:cs="仿宋"/>
                <w:b/>
                <w:spacing w:val="0"/>
                <w:sz w:val="21"/>
                <w:szCs w:val="21"/>
                <w:lang w:val="en-US" w:eastAsia="zh-CN"/>
              </w:rPr>
              <w:t>2019修正</w:t>
            </w:r>
            <w:r>
              <w:rPr>
                <w:rFonts w:hint="eastAsia" w:cs="仿宋"/>
                <w:b/>
                <w:spacing w:val="0"/>
                <w:sz w:val="21"/>
                <w:szCs w:val="21"/>
                <w:lang w:eastAsia="zh-CN"/>
              </w:rPr>
              <w:t>）</w:t>
            </w:r>
            <w:r>
              <w:rPr>
                <w:rFonts w:hint="eastAsia"/>
              </w:rPr>
              <w:t>第五十一条</w:t>
            </w:r>
            <w:r>
              <w:rPr>
                <w:rFonts w:hint="eastAsia"/>
                <w:lang w:val="en-US" w:eastAsia="zh-CN"/>
              </w:rPr>
              <w:t>/</w:t>
            </w:r>
            <w:r>
              <w:rPr>
                <w:rFonts w:hint="eastAsia" w:ascii="仿宋" w:hAnsi="仿宋" w:eastAsia="仿宋" w:cs="仿宋"/>
                <w:b/>
                <w:spacing w:val="0"/>
                <w:sz w:val="21"/>
                <w:szCs w:val="21"/>
              </w:rPr>
              <w:t>《商标法》</w:t>
            </w:r>
            <w:r>
              <w:rPr>
                <w:rFonts w:hint="eastAsia" w:cs="仿宋"/>
                <w:b/>
                <w:spacing w:val="0"/>
                <w:sz w:val="21"/>
                <w:szCs w:val="21"/>
                <w:lang w:eastAsia="zh-CN"/>
              </w:rPr>
              <w:t>（</w:t>
            </w:r>
            <w:r>
              <w:rPr>
                <w:rFonts w:hint="eastAsia" w:cs="仿宋"/>
                <w:b/>
                <w:spacing w:val="0"/>
                <w:sz w:val="21"/>
                <w:szCs w:val="21"/>
                <w:lang w:val="en-US" w:eastAsia="zh-CN"/>
              </w:rPr>
              <w:t>2026修正</w:t>
            </w:r>
            <w:r>
              <w:rPr>
                <w:rFonts w:hint="eastAsia" w:cs="仿宋"/>
                <w:b/>
                <w:spacing w:val="0"/>
                <w:sz w:val="21"/>
                <w:szCs w:val="21"/>
                <w:lang w:eastAsia="zh-CN"/>
              </w:rPr>
              <w:t>）</w:t>
            </w:r>
            <w:r>
              <w:rPr>
                <w:rFonts w:hint="eastAsia"/>
                <w:lang w:eastAsia="zh-CN"/>
              </w:rPr>
              <w:t>第六十一条：</w:t>
            </w:r>
            <w:r>
              <w:rPr>
                <w:rFonts w:hint="eastAsia"/>
              </w:rPr>
              <w:t>违反本法第六条规定的，由地方工商行政管理部门责令限期申请注册，违法经营额五万元以上的，可以处违法经营额百分之二十以下的罚款，没有违法经营额或者违法经营额不足五万元的，可以处一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keepNext w:val="0"/>
              <w:keepLines w:val="0"/>
              <w:pageBreakBefore w:val="0"/>
              <w:widowControl/>
              <w:suppressLineNumbers w:val="0"/>
              <w:suppressAutoHyphens/>
              <w:kinsoku/>
              <w:wordWrap/>
              <w:overflowPunct/>
              <w:topLinePunct w:val="0"/>
              <w:autoSpaceDE/>
              <w:autoSpaceDN/>
              <w:bidi w:val="0"/>
              <w:adjustRightInd/>
              <w:spacing w:line="320" w:lineRule="exact"/>
              <w:ind w:left="0" w:leftChars="0" w:firstLine="0" w:firstLineChars="0"/>
              <w:jc w:val="center"/>
              <w:textAlignment w:val="center"/>
              <w:rPr>
                <w:rFonts w:hint="default" w:ascii="仿宋" w:hAnsi="仿宋" w:eastAsia="仿宋" w:cs="仿宋"/>
                <w:i w:val="0"/>
                <w:color w:val="auto"/>
                <w:spacing w:val="0"/>
                <w:kern w:val="0"/>
                <w:sz w:val="21"/>
                <w:szCs w:val="21"/>
                <w:u w:val="none"/>
                <w:lang w:val="en-US" w:eastAsia="zh-CN" w:bidi="ar"/>
              </w:rPr>
            </w:pPr>
            <w:r>
              <w:rPr>
                <w:rFonts w:hint="eastAsia" w:cs="仿宋"/>
                <w:i w:val="0"/>
                <w:color w:val="auto"/>
                <w:spacing w:val="0"/>
                <w:kern w:val="0"/>
                <w:sz w:val="21"/>
                <w:szCs w:val="21"/>
                <w:u w:val="none"/>
                <w:lang w:val="en-US" w:eastAsia="zh-CN" w:bidi="ar"/>
              </w:rPr>
              <w:t>43</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keepNext w:val="0"/>
              <w:keepLines w:val="0"/>
              <w:pageBreakBefore w:val="0"/>
              <w:widowControl w:val="0"/>
              <w:suppressAutoHyphens/>
              <w:kinsoku/>
              <w:wordWrap/>
              <w:overflowPunct/>
              <w:topLinePunct w:val="0"/>
              <w:autoSpaceDE/>
              <w:autoSpaceDN/>
              <w:bidi w:val="0"/>
              <w:adjustRightInd/>
              <w:spacing w:line="320" w:lineRule="exact"/>
              <w:jc w:val="both"/>
              <w:rPr>
                <w:rFonts w:hint="eastAsia" w:ascii="仿宋" w:hAnsi="仿宋" w:eastAsia="仿宋" w:cs="仿宋"/>
                <w:b w:val="0"/>
                <w:bCs w:val="0"/>
                <w:color w:val="auto"/>
                <w:spacing w:val="0"/>
                <w:kern w:val="2"/>
                <w:sz w:val="21"/>
                <w:szCs w:val="21"/>
                <w:highlight w:val="none"/>
                <w:lang w:val="en-US" w:eastAsia="zh-CN" w:bidi="ar-SA"/>
              </w:rPr>
            </w:pPr>
            <w:r>
              <w:rPr>
                <w:rFonts w:hint="eastAsia" w:ascii="仿宋" w:hAnsi="仿宋" w:eastAsia="仿宋" w:cs="仿宋"/>
                <w:b w:val="0"/>
                <w:bCs w:val="0"/>
                <w:color w:val="auto"/>
                <w:spacing w:val="0"/>
                <w:kern w:val="2"/>
                <w:sz w:val="21"/>
                <w:szCs w:val="21"/>
                <w:highlight w:val="none"/>
                <w:lang w:val="en-US" w:eastAsia="zh-CN" w:bidi="ar-SA"/>
              </w:rPr>
              <w:t>将“驰名商标”字样用于商业活动</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keepNext w:val="0"/>
              <w:keepLines w:val="0"/>
              <w:pageBreakBefore w:val="0"/>
              <w:widowControl w:val="0"/>
              <w:suppressAutoHyphens/>
              <w:kinsoku/>
              <w:wordWrap/>
              <w:overflowPunct/>
              <w:topLinePunct w:val="0"/>
              <w:autoSpaceDE/>
              <w:autoSpaceDN/>
              <w:bidi w:val="0"/>
              <w:adjustRightInd/>
              <w:spacing w:line="320" w:lineRule="exact"/>
              <w:ind w:left="0" w:leftChars="0" w:firstLine="0" w:firstLineChars="0"/>
              <w:jc w:val="both"/>
              <w:rPr>
                <w:rFonts w:hint="eastAsia" w:ascii="仿宋" w:hAnsi="仿宋" w:eastAsia="仿宋" w:cs="仿宋"/>
                <w:b w:val="0"/>
                <w:bCs w:val="0"/>
                <w:color w:val="auto"/>
                <w:spacing w:val="0"/>
                <w:sz w:val="21"/>
                <w:szCs w:val="21"/>
                <w:highlight w:val="none"/>
              </w:rPr>
            </w:pPr>
            <w:r>
              <w:rPr>
                <w:rFonts w:hint="eastAsia" w:ascii="仿宋" w:hAnsi="仿宋" w:eastAsia="仿宋" w:cs="仿宋"/>
                <w:b w:val="0"/>
                <w:bCs w:val="0"/>
                <w:color w:val="auto"/>
                <w:spacing w:val="0"/>
                <w:sz w:val="21"/>
                <w:szCs w:val="21"/>
                <w:highlight w:val="none"/>
              </w:rPr>
              <w:t>同时符合下列条件：</w:t>
            </w:r>
          </w:p>
          <w:p>
            <w:pPr>
              <w:pStyle w:val="9"/>
              <w:keepNext w:val="0"/>
              <w:keepLines w:val="0"/>
              <w:pageBreakBefore w:val="0"/>
              <w:widowControl w:val="0"/>
              <w:numPr>
                <w:ilvl w:val="0"/>
                <w:numId w:val="0"/>
              </w:numPr>
              <w:kinsoku/>
              <w:wordWrap/>
              <w:overflowPunct/>
              <w:topLinePunct w:val="0"/>
              <w:autoSpaceDE/>
              <w:autoSpaceDN/>
              <w:bidi w:val="0"/>
              <w:adjustRightInd/>
              <w:spacing w:line="320" w:lineRule="exact"/>
              <w:jc w:val="both"/>
              <w:rPr>
                <w:rFonts w:hint="eastAsia" w:ascii="仿宋" w:hAnsi="仿宋" w:eastAsia="仿宋" w:cs="仿宋"/>
                <w:b w:val="0"/>
                <w:bCs w:val="0"/>
                <w:color w:val="auto"/>
                <w:spacing w:val="0"/>
                <w:sz w:val="21"/>
                <w:szCs w:val="21"/>
                <w:highlight w:val="none"/>
                <w:lang w:eastAsia="zh-CN"/>
              </w:rPr>
            </w:pPr>
            <w:r>
              <w:rPr>
                <w:rFonts w:hint="eastAsia" w:ascii="仿宋" w:hAnsi="仿宋" w:eastAsia="仿宋" w:cs="仿宋"/>
                <w:b w:val="0"/>
                <w:bCs w:val="0"/>
                <w:color w:val="auto"/>
                <w:spacing w:val="0"/>
                <w:sz w:val="21"/>
                <w:szCs w:val="21"/>
                <w:highlight w:val="none"/>
                <w:lang w:val="en-US" w:eastAsia="zh-CN"/>
              </w:rPr>
              <w:t>1</w:t>
            </w:r>
            <w:r>
              <w:rPr>
                <w:rFonts w:hint="eastAsia" w:ascii="仿宋" w:hAnsi="仿宋" w:eastAsia="仿宋" w:cs="仿宋"/>
                <w:b w:val="0"/>
                <w:bCs w:val="0"/>
                <w:color w:val="auto"/>
                <w:spacing w:val="0"/>
                <w:sz w:val="21"/>
                <w:szCs w:val="21"/>
                <w:highlight w:val="none"/>
              </w:rPr>
              <w:t>.</w:t>
            </w:r>
            <w:r>
              <w:rPr>
                <w:rFonts w:hint="eastAsia" w:ascii="仿宋" w:hAnsi="仿宋" w:eastAsia="仿宋" w:cs="仿宋"/>
                <w:b w:val="0"/>
                <w:bCs w:val="0"/>
                <w:color w:val="auto"/>
                <w:spacing w:val="0"/>
                <w:sz w:val="21"/>
                <w:szCs w:val="21"/>
                <w:highlight w:val="none"/>
                <w:lang w:eastAsia="zh-CN"/>
              </w:rPr>
              <w:t>初次违法；</w:t>
            </w:r>
          </w:p>
          <w:p>
            <w:pPr>
              <w:pStyle w:val="9"/>
              <w:keepNext w:val="0"/>
              <w:keepLines w:val="0"/>
              <w:pageBreakBefore w:val="0"/>
              <w:widowControl w:val="0"/>
              <w:numPr>
                <w:ilvl w:val="0"/>
                <w:numId w:val="0"/>
              </w:numPr>
              <w:kinsoku/>
              <w:wordWrap/>
              <w:overflowPunct/>
              <w:topLinePunct w:val="0"/>
              <w:autoSpaceDE/>
              <w:autoSpaceDN/>
              <w:bidi w:val="0"/>
              <w:adjustRightInd/>
              <w:spacing w:line="320" w:lineRule="exact"/>
              <w:jc w:val="both"/>
              <w:rPr>
                <w:rFonts w:hint="eastAsia" w:ascii="仿宋" w:hAnsi="仿宋" w:eastAsia="仿宋" w:cs="仿宋"/>
                <w:b w:val="0"/>
                <w:bCs w:val="0"/>
                <w:color w:val="auto"/>
                <w:spacing w:val="0"/>
                <w:sz w:val="21"/>
                <w:szCs w:val="21"/>
                <w:highlight w:val="none"/>
                <w:lang w:val="en-US" w:eastAsia="zh-CN"/>
              </w:rPr>
            </w:pPr>
            <w:r>
              <w:rPr>
                <w:rFonts w:hint="eastAsia" w:ascii="仿宋" w:hAnsi="仿宋" w:eastAsia="仿宋" w:cs="仿宋"/>
                <w:b w:val="0"/>
                <w:bCs w:val="0"/>
                <w:color w:val="auto"/>
                <w:spacing w:val="0"/>
                <w:sz w:val="21"/>
                <w:szCs w:val="21"/>
                <w:highlight w:val="none"/>
                <w:lang w:val="en-US" w:eastAsia="zh-CN"/>
              </w:rPr>
              <w:t>2</w:t>
            </w:r>
            <w:r>
              <w:rPr>
                <w:rFonts w:hint="eastAsia" w:ascii="仿宋" w:hAnsi="仿宋" w:eastAsia="仿宋" w:cs="仿宋"/>
                <w:b w:val="0"/>
                <w:bCs w:val="0"/>
                <w:color w:val="auto"/>
                <w:spacing w:val="0"/>
                <w:sz w:val="21"/>
                <w:szCs w:val="21"/>
                <w:highlight w:val="none"/>
              </w:rPr>
              <w:t>.</w:t>
            </w:r>
            <w:r>
              <w:rPr>
                <w:rFonts w:hint="eastAsia" w:ascii="仿宋" w:hAnsi="仿宋" w:eastAsia="仿宋" w:cs="仿宋"/>
                <w:b w:val="0"/>
                <w:bCs w:val="0"/>
                <w:color w:val="auto"/>
                <w:spacing w:val="0"/>
                <w:sz w:val="21"/>
                <w:szCs w:val="21"/>
                <w:highlight w:val="none"/>
                <w:u w:val="none"/>
                <w:lang w:eastAsia="zh-CN"/>
              </w:rPr>
              <w:t>仅在自有办公场所、自营网站或自媒体展示“驰名商标”认定或获保护记录，未单独且未突出使用“驰名商标”字样；</w:t>
            </w:r>
          </w:p>
          <w:p>
            <w:pPr>
              <w:keepNext w:val="0"/>
              <w:keepLines w:val="0"/>
              <w:pageBreakBefore w:val="0"/>
              <w:widowControl w:val="0"/>
              <w:suppressAutoHyphens/>
              <w:kinsoku/>
              <w:wordWrap/>
              <w:overflowPunct/>
              <w:topLinePunct w:val="0"/>
              <w:autoSpaceDE/>
              <w:autoSpaceDN/>
              <w:bidi w:val="0"/>
              <w:adjustRightInd/>
              <w:spacing w:line="320" w:lineRule="exact"/>
              <w:ind w:left="0" w:leftChars="0" w:firstLine="0" w:firstLineChars="0"/>
              <w:jc w:val="both"/>
              <w:rPr>
                <w:rFonts w:hint="eastAsia" w:ascii="仿宋" w:hAnsi="仿宋" w:eastAsia="仿宋" w:cs="仿宋"/>
                <w:b w:val="0"/>
                <w:bCs w:val="0"/>
                <w:color w:val="auto"/>
                <w:spacing w:val="0"/>
                <w:sz w:val="21"/>
                <w:szCs w:val="21"/>
                <w:highlight w:val="none"/>
              </w:rPr>
            </w:pPr>
            <w:r>
              <w:rPr>
                <w:rFonts w:hint="eastAsia" w:ascii="仿宋" w:hAnsi="仿宋" w:eastAsia="仿宋" w:cs="仿宋"/>
                <w:b w:val="0"/>
                <w:bCs w:val="0"/>
                <w:color w:val="auto"/>
                <w:spacing w:val="0"/>
                <w:sz w:val="21"/>
                <w:szCs w:val="21"/>
                <w:highlight w:val="none"/>
                <w:lang w:val="en-US" w:eastAsia="zh-CN"/>
              </w:rPr>
              <w:t>3</w:t>
            </w:r>
            <w:r>
              <w:rPr>
                <w:rFonts w:hint="eastAsia" w:ascii="仿宋" w:hAnsi="仿宋" w:eastAsia="仿宋" w:cs="仿宋"/>
                <w:b w:val="0"/>
                <w:bCs w:val="0"/>
                <w:color w:val="auto"/>
                <w:spacing w:val="0"/>
                <w:sz w:val="21"/>
                <w:szCs w:val="21"/>
                <w:highlight w:val="none"/>
              </w:rPr>
              <w:t>.</w:t>
            </w:r>
            <w:r>
              <w:rPr>
                <w:rFonts w:hint="eastAsia" w:ascii="仿宋" w:hAnsi="仿宋" w:eastAsia="仿宋" w:cs="仿宋"/>
                <w:b w:val="0"/>
                <w:bCs w:val="0"/>
                <w:color w:val="auto"/>
                <w:spacing w:val="0"/>
                <w:sz w:val="21"/>
                <w:szCs w:val="21"/>
                <w:highlight w:val="none"/>
                <w:lang w:eastAsia="zh-CN"/>
              </w:rPr>
              <w:t>主动改正或者在行政机关责令改正的期限内改正</w:t>
            </w:r>
            <w:r>
              <w:rPr>
                <w:rFonts w:hint="eastAsia" w:ascii="仿宋" w:hAnsi="仿宋" w:eastAsia="仿宋" w:cs="仿宋"/>
                <w:b w:val="0"/>
                <w:bCs w:val="0"/>
                <w:color w:val="auto"/>
                <w:spacing w:val="0"/>
                <w:sz w:val="21"/>
                <w:szCs w:val="21"/>
                <w:highlight w:val="none"/>
              </w:rPr>
              <w:t>；</w:t>
            </w:r>
          </w:p>
          <w:p>
            <w:pPr>
              <w:keepNext w:val="0"/>
              <w:keepLines w:val="0"/>
              <w:pageBreakBefore w:val="0"/>
              <w:widowControl w:val="0"/>
              <w:suppressAutoHyphens/>
              <w:kinsoku/>
              <w:wordWrap/>
              <w:overflowPunct/>
              <w:topLinePunct w:val="0"/>
              <w:autoSpaceDE/>
              <w:autoSpaceDN/>
              <w:bidi w:val="0"/>
              <w:adjustRightInd/>
              <w:spacing w:line="320" w:lineRule="exact"/>
              <w:ind w:left="0" w:leftChars="0" w:firstLine="0" w:firstLineChars="0"/>
              <w:jc w:val="both"/>
              <w:rPr>
                <w:rFonts w:hint="eastAsia" w:ascii="仿宋" w:hAnsi="仿宋" w:eastAsia="仿宋" w:cs="仿宋"/>
                <w:b w:val="0"/>
                <w:bCs w:val="0"/>
                <w:color w:val="auto"/>
                <w:spacing w:val="0"/>
                <w:kern w:val="2"/>
                <w:sz w:val="21"/>
                <w:szCs w:val="21"/>
                <w:highlight w:val="none"/>
                <w:lang w:val="en-US" w:eastAsia="zh-CN" w:bidi="ar-SA"/>
              </w:rPr>
            </w:pPr>
            <w:r>
              <w:rPr>
                <w:rFonts w:hint="eastAsia" w:ascii="仿宋" w:hAnsi="仿宋" w:eastAsia="仿宋" w:cs="仿宋"/>
                <w:b w:val="0"/>
                <w:bCs w:val="0"/>
                <w:color w:val="auto"/>
                <w:spacing w:val="0"/>
                <w:sz w:val="21"/>
                <w:szCs w:val="21"/>
                <w:highlight w:val="none"/>
                <w:lang w:val="en-US" w:eastAsia="zh-CN"/>
              </w:rPr>
              <w:t>4</w:t>
            </w:r>
            <w:r>
              <w:rPr>
                <w:rFonts w:hint="eastAsia" w:ascii="仿宋" w:hAnsi="仿宋" w:eastAsia="仿宋" w:cs="仿宋"/>
                <w:b w:val="0"/>
                <w:bCs w:val="0"/>
                <w:color w:val="auto"/>
                <w:spacing w:val="0"/>
                <w:sz w:val="21"/>
                <w:szCs w:val="21"/>
                <w:highlight w:val="none"/>
              </w:rPr>
              <w:t>.</w:t>
            </w:r>
            <w:r>
              <w:rPr>
                <w:rFonts w:hint="eastAsia" w:ascii="仿宋" w:hAnsi="仿宋" w:eastAsia="仿宋" w:cs="仿宋"/>
                <w:b w:val="0"/>
                <w:bCs w:val="0"/>
                <w:color w:val="auto"/>
                <w:spacing w:val="0"/>
                <w:sz w:val="21"/>
                <w:szCs w:val="21"/>
                <w:highlight w:val="none"/>
                <w:lang w:eastAsia="zh-CN"/>
              </w:rPr>
              <w:t>危害后果轻微</w:t>
            </w:r>
            <w:r>
              <w:rPr>
                <w:rFonts w:hint="eastAsia" w:ascii="仿宋" w:hAnsi="仿宋" w:eastAsia="仿宋" w:cs="仿宋"/>
                <w:b w:val="0"/>
                <w:bCs w:val="0"/>
                <w:color w:val="auto"/>
                <w:spacing w:val="0"/>
                <w:sz w:val="21"/>
                <w:szCs w:val="21"/>
                <w:highlight w:val="none"/>
              </w:rPr>
              <w:t>。</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before="6"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line="320" w:lineRule="exact"/>
              <w:ind w:left="108" w:leftChars="0"/>
              <w:rPr>
                <w:rFonts w:hint="eastAsia" w:ascii="仿宋" w:hAnsi="仿宋" w:eastAsia="仿宋" w:cs="仿宋"/>
                <w:spacing w:val="0"/>
                <w:kern w:val="2"/>
                <w:sz w:val="21"/>
                <w:szCs w:val="21"/>
                <w:lang w:val="en-US" w:eastAsia="zh-CN" w:bidi="ar-SA"/>
              </w:rPr>
            </w:pPr>
            <w:r>
              <w:rPr>
                <w:rFonts w:hint="eastAsia" w:ascii="仿宋" w:hAnsi="仿宋" w:eastAsia="仿宋" w:cs="仿宋"/>
                <w:b/>
                <w:spacing w:val="0"/>
                <w:sz w:val="21"/>
                <w:szCs w:val="21"/>
              </w:rPr>
              <w:t>《商标法》第十四条第五款</w:t>
            </w:r>
            <w:r>
              <w:rPr>
                <w:rFonts w:hint="eastAsia" w:ascii="仿宋" w:hAnsi="仿宋" w:eastAsia="仿宋" w:cs="仿宋"/>
                <w:b/>
                <w:spacing w:val="0"/>
                <w:sz w:val="21"/>
                <w:szCs w:val="21"/>
                <w:lang w:val="en-US" w:eastAsia="zh-CN"/>
              </w:rPr>
              <w:t xml:space="preserve"> </w:t>
            </w:r>
            <w:r>
              <w:rPr>
                <w:rFonts w:hint="eastAsia" w:ascii="仿宋" w:hAnsi="仿宋" w:eastAsia="仿宋" w:cs="仿宋"/>
                <w:spacing w:val="0"/>
                <w:sz w:val="21"/>
                <w:szCs w:val="21"/>
              </w:rPr>
              <w:t>生产、经营者不得将“驰名商标”字样用于商品、商品包装或者容器上，或者用于广告宣传、展览以及其他商业活动中。</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before="5"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line="320" w:lineRule="exact"/>
              <w:ind w:left="106" w:leftChars="0" w:right="-29" w:rightChars="0"/>
              <w:jc w:val="both"/>
              <w:rPr>
                <w:rFonts w:hint="eastAsia" w:ascii="仿宋" w:hAnsi="仿宋" w:eastAsia="仿宋" w:cs="仿宋"/>
                <w:spacing w:val="0"/>
                <w:kern w:val="2"/>
                <w:sz w:val="21"/>
                <w:szCs w:val="21"/>
                <w:lang w:val="en-US" w:eastAsia="zh-CN" w:bidi="ar-SA"/>
              </w:rPr>
            </w:pPr>
            <w:r>
              <w:rPr>
                <w:rFonts w:hint="eastAsia" w:ascii="仿宋" w:hAnsi="仿宋" w:eastAsia="仿宋" w:cs="仿宋"/>
                <w:b/>
                <w:spacing w:val="0"/>
                <w:sz w:val="21"/>
                <w:szCs w:val="21"/>
              </w:rPr>
              <w:t>《商标法》第五十三条</w:t>
            </w:r>
            <w:r>
              <w:rPr>
                <w:rFonts w:hint="eastAsia" w:ascii="仿宋" w:hAnsi="仿宋" w:eastAsia="仿宋" w:cs="仿宋"/>
                <w:b/>
                <w:spacing w:val="0"/>
                <w:sz w:val="21"/>
                <w:szCs w:val="21"/>
                <w:lang w:val="en-US" w:eastAsia="zh-CN"/>
              </w:rPr>
              <w:t xml:space="preserve"> </w:t>
            </w:r>
            <w:r>
              <w:rPr>
                <w:rFonts w:hint="eastAsia" w:ascii="仿宋" w:hAnsi="仿宋" w:eastAsia="仿宋" w:cs="仿宋"/>
                <w:spacing w:val="0"/>
                <w:sz w:val="21"/>
                <w:szCs w:val="21"/>
              </w:rPr>
              <w:t>违反本法第十四条第五款规定的，由地方工商行政管理部门责令改正， 处十万元罚款。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keepNext w:val="0"/>
              <w:keepLines w:val="0"/>
              <w:pageBreakBefore w:val="0"/>
              <w:widowControl/>
              <w:suppressLineNumbers w:val="0"/>
              <w:suppressAutoHyphens/>
              <w:kinsoku/>
              <w:wordWrap/>
              <w:overflowPunct/>
              <w:topLinePunct w:val="0"/>
              <w:autoSpaceDE/>
              <w:autoSpaceDN/>
              <w:bidi w:val="0"/>
              <w:adjustRightInd/>
              <w:spacing w:line="320" w:lineRule="exact"/>
              <w:ind w:left="0" w:leftChars="0" w:firstLine="0" w:firstLineChars="0"/>
              <w:jc w:val="center"/>
              <w:textAlignment w:val="center"/>
              <w:rPr>
                <w:rFonts w:hint="default" w:ascii="仿宋" w:hAnsi="仿宋" w:eastAsia="仿宋" w:cs="仿宋"/>
                <w:i w:val="0"/>
                <w:color w:val="auto"/>
                <w:spacing w:val="0"/>
                <w:kern w:val="0"/>
                <w:sz w:val="21"/>
                <w:szCs w:val="21"/>
                <w:u w:val="none"/>
                <w:lang w:val="en-US" w:eastAsia="zh-CN" w:bidi="ar"/>
              </w:rPr>
            </w:pPr>
            <w:r>
              <w:rPr>
                <w:rFonts w:hint="eastAsia" w:cs="仿宋"/>
                <w:i w:val="0"/>
                <w:color w:val="auto"/>
                <w:spacing w:val="0"/>
                <w:kern w:val="0"/>
                <w:sz w:val="21"/>
                <w:szCs w:val="21"/>
                <w:u w:val="none"/>
                <w:lang w:val="en-US" w:eastAsia="zh-CN" w:bidi="ar"/>
              </w:rPr>
              <w:t>44</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color w:val="C00000"/>
                <w:spacing w:val="0"/>
                <w:sz w:val="21"/>
                <w:szCs w:val="21"/>
              </w:rPr>
            </w:pPr>
          </w:p>
          <w:p>
            <w:pPr>
              <w:pStyle w:val="22"/>
              <w:keepNext w:val="0"/>
              <w:keepLines w:val="0"/>
              <w:pageBreakBefore w:val="0"/>
              <w:kinsoku/>
              <w:wordWrap/>
              <w:overflowPunct/>
              <w:topLinePunct w:val="0"/>
              <w:autoSpaceDE/>
              <w:autoSpaceDN/>
              <w:bidi w:val="0"/>
              <w:adjustRightInd/>
              <w:spacing w:before="1" w:line="320" w:lineRule="exact"/>
              <w:rPr>
                <w:rFonts w:hint="eastAsia" w:ascii="仿宋" w:hAnsi="仿宋" w:eastAsia="仿宋" w:cs="仿宋"/>
                <w:color w:val="C00000"/>
                <w:spacing w:val="0"/>
                <w:sz w:val="21"/>
                <w:szCs w:val="21"/>
              </w:rPr>
            </w:pPr>
          </w:p>
          <w:p>
            <w:pPr>
              <w:pStyle w:val="22"/>
              <w:keepNext w:val="0"/>
              <w:keepLines w:val="0"/>
              <w:pageBreakBefore w:val="0"/>
              <w:kinsoku/>
              <w:wordWrap/>
              <w:overflowPunct/>
              <w:topLinePunct w:val="0"/>
              <w:autoSpaceDE/>
              <w:autoSpaceDN/>
              <w:bidi w:val="0"/>
              <w:adjustRightInd/>
              <w:spacing w:before="1" w:line="320" w:lineRule="exact"/>
              <w:ind w:left="107" w:leftChars="0" w:right="87" w:rightChars="0" w:firstLine="420" w:firstLineChars="200"/>
              <w:jc w:val="both"/>
              <w:rPr>
                <w:rFonts w:hint="eastAsia" w:ascii="仿宋" w:hAnsi="仿宋" w:eastAsia="仿宋" w:cs="仿宋"/>
                <w:color w:val="C00000"/>
                <w:spacing w:val="0"/>
                <w:kern w:val="2"/>
                <w:sz w:val="21"/>
                <w:szCs w:val="21"/>
                <w:lang w:val="en-US" w:eastAsia="zh-CN" w:bidi="ar-SA"/>
              </w:rPr>
            </w:pPr>
            <w:r>
              <w:rPr>
                <w:rFonts w:hint="eastAsia" w:ascii="仿宋" w:hAnsi="仿宋" w:eastAsia="仿宋" w:cs="仿宋"/>
                <w:b w:val="0"/>
                <w:bCs w:val="0"/>
                <w:color w:val="auto"/>
                <w:spacing w:val="0"/>
                <w:kern w:val="2"/>
                <w:sz w:val="21"/>
                <w:szCs w:val="21"/>
                <w:highlight w:val="none"/>
                <w:lang w:val="en-US" w:eastAsia="zh-CN" w:bidi="ar-SA"/>
              </w:rPr>
              <w:t>外国企业常驻代表机构未按照规定提交年度报告</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eastAsia="zh-CN"/>
              </w:rPr>
              <w:t>同时符合下列条件：</w:t>
            </w: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val="en-US" w:eastAsia="zh-CN"/>
              </w:rPr>
              <w:t>1.</w:t>
            </w:r>
            <w:r>
              <w:rPr>
                <w:rFonts w:hint="eastAsia" w:ascii="仿宋" w:hAnsi="仿宋" w:eastAsia="仿宋" w:cs="仿宋"/>
                <w:spacing w:val="0"/>
                <w:sz w:val="21"/>
                <w:szCs w:val="21"/>
                <w:lang w:eastAsia="zh-CN"/>
              </w:rPr>
              <w:t>初次违法；</w:t>
            </w: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val="en-US" w:eastAsia="zh-CN"/>
              </w:rPr>
              <w:t>2.</w:t>
            </w:r>
            <w:r>
              <w:rPr>
                <w:rFonts w:hint="eastAsia" w:ascii="仿宋" w:hAnsi="仿宋" w:eastAsia="仿宋" w:cs="仿宋"/>
                <w:spacing w:val="0"/>
                <w:sz w:val="21"/>
                <w:szCs w:val="21"/>
                <w:lang w:eastAsia="zh-CN"/>
              </w:rPr>
              <w:t>在下一年度年报开始前按要求报送；</w:t>
            </w: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val="en-US" w:eastAsia="zh-CN"/>
              </w:rPr>
              <w:t>3.</w:t>
            </w:r>
            <w:r>
              <w:rPr>
                <w:rFonts w:hint="eastAsia" w:ascii="仿宋" w:hAnsi="仿宋" w:eastAsia="仿宋" w:cs="仿宋"/>
                <w:spacing w:val="0"/>
                <w:sz w:val="21"/>
                <w:szCs w:val="21"/>
                <w:lang w:eastAsia="zh-CN"/>
              </w:rPr>
              <w:t>不存在经市场监管部门通知提醒后仍不报送</w:t>
            </w: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ind w:left="0" w:leftChars="0" w:firstLine="0" w:firstLineChars="0"/>
              <w:jc w:val="both"/>
              <w:rPr>
                <w:rFonts w:hint="eastAsia" w:ascii="仿宋" w:hAnsi="仿宋" w:eastAsia="仿宋" w:cs="仿宋"/>
                <w:spacing w:val="0"/>
                <w:kern w:val="2"/>
                <w:sz w:val="21"/>
                <w:szCs w:val="21"/>
                <w:lang w:val="en-US" w:eastAsia="zh-CN" w:bidi="ar-SA"/>
              </w:rPr>
            </w:pPr>
            <w:r>
              <w:rPr>
                <w:rFonts w:hint="eastAsia" w:ascii="仿宋" w:hAnsi="仿宋" w:eastAsia="仿宋" w:cs="仿宋"/>
                <w:spacing w:val="0"/>
                <w:sz w:val="21"/>
                <w:szCs w:val="21"/>
                <w:lang w:eastAsia="zh-CN"/>
              </w:rPr>
              <w:t>情形。</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before="163" w:line="320" w:lineRule="exact"/>
              <w:ind w:left="108" w:leftChars="0" w:right="87" w:rightChars="0" w:firstLine="422" w:firstLineChars="200"/>
              <w:jc w:val="both"/>
              <w:rPr>
                <w:rFonts w:hint="eastAsia" w:ascii="仿宋" w:hAnsi="仿宋" w:eastAsia="仿宋" w:cs="仿宋"/>
                <w:spacing w:val="0"/>
                <w:kern w:val="2"/>
                <w:sz w:val="21"/>
                <w:szCs w:val="21"/>
                <w:lang w:val="en-US" w:eastAsia="zh-CN" w:bidi="ar-SA"/>
              </w:rPr>
            </w:pPr>
            <w:r>
              <w:rPr>
                <w:rFonts w:hint="eastAsia" w:ascii="仿宋" w:hAnsi="仿宋" w:eastAsia="仿宋" w:cs="仿宋"/>
                <w:b/>
                <w:spacing w:val="0"/>
                <w:sz w:val="21"/>
                <w:szCs w:val="21"/>
              </w:rPr>
              <w:t xml:space="preserve">《外国企业常驻代表机构登记管理条例》第六条 </w:t>
            </w:r>
            <w:r>
              <w:rPr>
                <w:rFonts w:hint="eastAsia" w:ascii="仿宋" w:hAnsi="仿宋" w:eastAsia="仿宋" w:cs="仿宋"/>
                <w:spacing w:val="0"/>
                <w:sz w:val="21"/>
                <w:szCs w:val="21"/>
              </w:rPr>
              <w:t>代表机构应当于每年3月1日至6月30 日向登记机关提交年度报告。年度报告的内容包括外国企业的合法存续情况、代表机构的业务活动开展情况及其经会计师事务所审计的费用收支情况等相关情况。</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before="7"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line="320" w:lineRule="exact"/>
              <w:ind w:left="106" w:leftChars="0" w:right="70" w:rightChars="0" w:firstLine="422" w:firstLineChars="200"/>
              <w:jc w:val="both"/>
              <w:rPr>
                <w:rFonts w:hint="eastAsia" w:ascii="仿宋" w:hAnsi="仿宋" w:eastAsia="仿宋" w:cs="仿宋"/>
                <w:spacing w:val="0"/>
                <w:kern w:val="2"/>
                <w:sz w:val="21"/>
                <w:szCs w:val="21"/>
                <w:lang w:val="en-US" w:eastAsia="zh-CN" w:bidi="ar-SA"/>
              </w:rPr>
            </w:pPr>
            <w:r>
              <w:rPr>
                <w:rFonts w:hint="eastAsia" w:ascii="仿宋" w:hAnsi="仿宋" w:eastAsia="仿宋" w:cs="仿宋"/>
                <w:b/>
                <w:spacing w:val="0"/>
                <w:sz w:val="21"/>
                <w:szCs w:val="21"/>
              </w:rPr>
              <w:t xml:space="preserve">《外国企业常驻代表机构登记管理条例》第三十八条第一项 </w:t>
            </w:r>
            <w:r>
              <w:rPr>
                <w:rFonts w:hint="eastAsia" w:ascii="仿宋" w:hAnsi="仿宋" w:eastAsia="仿宋" w:cs="仿宋"/>
                <w:spacing w:val="0"/>
                <w:sz w:val="21"/>
                <w:szCs w:val="21"/>
              </w:rPr>
              <w:t>有下列情形之一的，由登记机关责令限期改正，处以1 万元以上3 万元以下的罚款；逾期未改正的，吊销登记证：（一）未依照本条例规定提交年度报告的；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pStyle w:val="22"/>
              <w:keepNext w:val="0"/>
              <w:keepLines w:val="0"/>
              <w:pageBreakBefore w:val="0"/>
              <w:kinsoku/>
              <w:wordWrap/>
              <w:overflowPunct/>
              <w:topLinePunct w:val="0"/>
              <w:autoSpaceDE/>
              <w:autoSpaceDN/>
              <w:bidi w:val="0"/>
              <w:adjustRightInd/>
              <w:spacing w:line="320" w:lineRule="exact"/>
              <w:ind w:left="99" w:leftChars="0" w:right="83" w:rightChars="0"/>
              <w:jc w:val="center"/>
              <w:rPr>
                <w:rFonts w:hint="default" w:ascii="仿宋" w:hAnsi="仿宋" w:eastAsia="仿宋" w:cs="仿宋"/>
                <w:spacing w:val="0"/>
                <w:sz w:val="21"/>
                <w:szCs w:val="21"/>
                <w:lang w:val="en-US" w:eastAsia="zh-CN"/>
              </w:rPr>
            </w:pPr>
            <w:r>
              <w:rPr>
                <w:rFonts w:hint="eastAsia" w:ascii="仿宋" w:hAnsi="仿宋" w:eastAsia="仿宋" w:cs="仿宋"/>
                <w:spacing w:val="0"/>
                <w:sz w:val="21"/>
                <w:szCs w:val="21"/>
                <w:lang w:val="en-US" w:eastAsia="zh-CN"/>
              </w:rPr>
              <w:t>45</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pStyle w:val="22"/>
              <w:keepNext w:val="0"/>
              <w:keepLines w:val="0"/>
              <w:pageBreakBefore w:val="0"/>
              <w:kinsoku/>
              <w:wordWrap/>
              <w:overflowPunct/>
              <w:topLinePunct w:val="0"/>
              <w:autoSpaceDE/>
              <w:autoSpaceDN/>
              <w:bidi w:val="0"/>
              <w:adjustRightInd/>
              <w:spacing w:before="238" w:line="320" w:lineRule="exact"/>
              <w:ind w:left="107" w:leftChars="0" w:right="87" w:rightChars="0"/>
              <w:jc w:val="left"/>
              <w:rPr>
                <w:rFonts w:hint="eastAsia" w:ascii="仿宋" w:hAnsi="仿宋" w:eastAsia="仿宋" w:cs="仿宋"/>
                <w:spacing w:val="0"/>
                <w:kern w:val="2"/>
                <w:sz w:val="21"/>
                <w:szCs w:val="21"/>
                <w:lang w:val="en-US" w:eastAsia="zh-CN" w:bidi="ar-SA"/>
              </w:rPr>
            </w:pPr>
            <w:r>
              <w:rPr>
                <w:rFonts w:hint="eastAsia" w:ascii="仿宋" w:hAnsi="仿宋" w:eastAsia="仿宋" w:cs="仿宋"/>
                <w:color w:val="auto"/>
                <w:spacing w:val="0"/>
                <w:sz w:val="21"/>
                <w:szCs w:val="21"/>
              </w:rPr>
              <w:t>经营者拒绝按照规定提供价格监督检查所需资料</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eastAsia="zh-CN"/>
              </w:rPr>
              <w:t>同时符合下列条件：</w:t>
            </w: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val="en-US" w:eastAsia="zh-CN"/>
              </w:rPr>
              <w:t>1.</w:t>
            </w:r>
            <w:r>
              <w:rPr>
                <w:rFonts w:hint="eastAsia" w:ascii="仿宋" w:hAnsi="仿宋" w:eastAsia="仿宋" w:cs="仿宋"/>
                <w:spacing w:val="0"/>
                <w:sz w:val="21"/>
                <w:szCs w:val="21"/>
                <w:lang w:eastAsia="zh-CN"/>
              </w:rPr>
              <w:t>初次违法；</w:t>
            </w: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val="en-US" w:eastAsia="zh-CN"/>
              </w:rPr>
              <w:t>2.</w:t>
            </w:r>
            <w:r>
              <w:rPr>
                <w:rFonts w:hint="eastAsia" w:ascii="仿宋" w:hAnsi="仿宋" w:eastAsia="仿宋" w:cs="仿宋"/>
                <w:spacing w:val="0"/>
                <w:sz w:val="21"/>
                <w:szCs w:val="21"/>
                <w:lang w:eastAsia="zh-CN"/>
              </w:rPr>
              <w:t>责令改正后及时提供；</w:t>
            </w: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ind w:left="0" w:leftChars="0" w:firstLine="0" w:firstLineChars="0"/>
              <w:jc w:val="both"/>
              <w:rPr>
                <w:rFonts w:hint="eastAsia" w:ascii="仿宋" w:hAnsi="仿宋" w:eastAsia="仿宋" w:cs="仿宋"/>
                <w:spacing w:val="0"/>
                <w:kern w:val="2"/>
                <w:sz w:val="21"/>
                <w:szCs w:val="21"/>
                <w:lang w:val="en-US" w:eastAsia="zh-CN" w:bidi="ar-SA"/>
              </w:rPr>
            </w:pPr>
            <w:r>
              <w:rPr>
                <w:rFonts w:hint="eastAsia" w:ascii="仿宋" w:hAnsi="仿宋" w:eastAsia="仿宋" w:cs="仿宋"/>
                <w:spacing w:val="0"/>
                <w:sz w:val="21"/>
                <w:szCs w:val="21"/>
                <w:lang w:val="en-US" w:eastAsia="zh-CN"/>
              </w:rPr>
              <w:t>3.</w:t>
            </w:r>
            <w:r>
              <w:rPr>
                <w:rFonts w:hint="eastAsia" w:ascii="仿宋" w:hAnsi="仿宋" w:eastAsia="仿宋" w:cs="仿宋"/>
                <w:spacing w:val="0"/>
                <w:sz w:val="21"/>
                <w:szCs w:val="21"/>
                <w:lang w:eastAsia="zh-CN"/>
              </w:rPr>
              <w:t>危害后果轻微。</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line="320" w:lineRule="exact"/>
              <w:ind w:left="108" w:right="-29"/>
              <w:jc w:val="both"/>
              <w:rPr>
                <w:rFonts w:hint="eastAsia" w:ascii="仿宋" w:hAnsi="仿宋" w:eastAsia="仿宋" w:cs="仿宋"/>
                <w:spacing w:val="0"/>
                <w:sz w:val="21"/>
                <w:szCs w:val="21"/>
              </w:rPr>
            </w:pPr>
            <w:r>
              <w:rPr>
                <w:rFonts w:hint="eastAsia" w:ascii="仿宋" w:hAnsi="仿宋" w:eastAsia="仿宋" w:cs="仿宋"/>
                <w:b/>
                <w:spacing w:val="0"/>
                <w:sz w:val="21"/>
                <w:szCs w:val="21"/>
              </w:rPr>
              <w:t xml:space="preserve">《价格法》第三十五条  </w:t>
            </w:r>
            <w:r>
              <w:rPr>
                <w:rFonts w:hint="eastAsia" w:ascii="仿宋" w:hAnsi="仿宋" w:eastAsia="仿宋" w:cs="仿宋"/>
                <w:spacing w:val="0"/>
                <w:sz w:val="21"/>
                <w:szCs w:val="21"/>
              </w:rPr>
              <w:t>经营者接受政府价格主管部门的监督检查时，应当如实提供价格监督检查所必需的账簿、单据、凭证、文件以及其他资料。</w:t>
            </w:r>
          </w:p>
          <w:p>
            <w:pPr>
              <w:pStyle w:val="22"/>
              <w:keepNext w:val="0"/>
              <w:keepLines w:val="0"/>
              <w:pageBreakBefore w:val="0"/>
              <w:kinsoku/>
              <w:wordWrap/>
              <w:overflowPunct/>
              <w:topLinePunct w:val="0"/>
              <w:autoSpaceDE/>
              <w:autoSpaceDN/>
              <w:bidi w:val="0"/>
              <w:adjustRightInd/>
              <w:spacing w:line="320" w:lineRule="exact"/>
              <w:ind w:left="108" w:leftChars="0" w:right="-15" w:rightChars="0"/>
              <w:jc w:val="both"/>
              <w:rPr>
                <w:rFonts w:hint="eastAsia" w:ascii="仿宋" w:hAnsi="仿宋" w:eastAsia="仿宋" w:cs="仿宋"/>
                <w:spacing w:val="0"/>
                <w:kern w:val="2"/>
                <w:sz w:val="21"/>
                <w:szCs w:val="21"/>
                <w:lang w:val="en-US" w:eastAsia="zh-CN" w:bidi="ar-SA"/>
              </w:rPr>
            </w:pPr>
            <w:r>
              <w:rPr>
                <w:rFonts w:hint="eastAsia" w:ascii="仿宋" w:hAnsi="仿宋" w:eastAsia="仿宋" w:cs="仿宋"/>
                <w:b/>
                <w:spacing w:val="0"/>
                <w:sz w:val="21"/>
                <w:szCs w:val="21"/>
                <w:lang w:val="en-US" w:eastAsia="zh-CN"/>
              </w:rPr>
              <w:t xml:space="preserve"> </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before="1" w:line="320" w:lineRule="exact"/>
              <w:ind w:left="106" w:right="87"/>
              <w:jc w:val="both"/>
              <w:rPr>
                <w:rFonts w:hint="eastAsia" w:ascii="仿宋" w:hAnsi="仿宋" w:eastAsia="仿宋" w:cs="仿宋"/>
                <w:spacing w:val="0"/>
                <w:sz w:val="21"/>
                <w:szCs w:val="21"/>
              </w:rPr>
            </w:pPr>
            <w:r>
              <w:rPr>
                <w:rFonts w:hint="eastAsia" w:ascii="仿宋" w:hAnsi="仿宋" w:eastAsia="仿宋" w:cs="仿宋"/>
                <w:b/>
                <w:spacing w:val="0"/>
                <w:sz w:val="21"/>
                <w:szCs w:val="21"/>
              </w:rPr>
              <w:t xml:space="preserve">《价格法》第四十四条 </w:t>
            </w:r>
            <w:r>
              <w:rPr>
                <w:rFonts w:hint="eastAsia" w:ascii="仿宋" w:hAnsi="仿宋" w:eastAsia="仿宋" w:cs="仿宋"/>
                <w:spacing w:val="0"/>
                <w:sz w:val="21"/>
                <w:szCs w:val="21"/>
              </w:rPr>
              <w:t>拒绝按照规定提供监督检查所需资料的，责令改正，予以警告；逾期不改正的，可以处以罚款。</w:t>
            </w:r>
          </w:p>
          <w:p>
            <w:pPr>
              <w:pStyle w:val="22"/>
              <w:keepNext w:val="0"/>
              <w:keepLines w:val="0"/>
              <w:pageBreakBefore w:val="0"/>
              <w:kinsoku/>
              <w:wordWrap/>
              <w:overflowPunct/>
              <w:topLinePunct w:val="0"/>
              <w:autoSpaceDE/>
              <w:autoSpaceDN/>
              <w:bidi w:val="0"/>
              <w:adjustRightInd/>
              <w:spacing w:line="320" w:lineRule="exact"/>
              <w:ind w:left="106" w:leftChars="0" w:right="87" w:rightChars="0"/>
              <w:jc w:val="both"/>
              <w:rPr>
                <w:rFonts w:hint="eastAsia" w:ascii="仿宋" w:hAnsi="仿宋" w:eastAsia="仿宋" w:cs="仿宋"/>
                <w:spacing w:val="0"/>
                <w:kern w:val="2"/>
                <w:sz w:val="21"/>
                <w:szCs w:val="21"/>
                <w:lang w:val="en-US" w:eastAsia="zh-CN" w:bidi="ar-SA"/>
              </w:rPr>
            </w:pPr>
            <w:r>
              <w:rPr>
                <w:rFonts w:hint="eastAsia" w:ascii="仿宋" w:hAnsi="仿宋" w:eastAsia="仿宋" w:cs="仿宋"/>
                <w:b/>
                <w:spacing w:val="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pStyle w:val="22"/>
              <w:keepNext w:val="0"/>
              <w:keepLines w:val="0"/>
              <w:pageBreakBefore w:val="0"/>
              <w:kinsoku/>
              <w:wordWrap/>
              <w:overflowPunct/>
              <w:topLinePunct w:val="0"/>
              <w:autoSpaceDE/>
              <w:autoSpaceDN/>
              <w:bidi w:val="0"/>
              <w:adjustRightInd/>
              <w:spacing w:before="1" w:line="320" w:lineRule="exact"/>
              <w:ind w:left="99" w:leftChars="0" w:right="83" w:rightChars="0"/>
              <w:jc w:val="center"/>
              <w:rPr>
                <w:rFonts w:hint="default" w:ascii="仿宋" w:hAnsi="仿宋" w:eastAsia="仿宋" w:cs="仿宋"/>
                <w:color w:val="auto"/>
                <w:spacing w:val="0"/>
                <w:sz w:val="21"/>
                <w:szCs w:val="21"/>
                <w:lang w:val="en-US" w:eastAsia="zh-CN"/>
              </w:rPr>
            </w:pPr>
            <w:r>
              <w:rPr>
                <w:rFonts w:hint="eastAsia" w:ascii="仿宋" w:hAnsi="仿宋" w:eastAsia="仿宋" w:cs="仿宋"/>
                <w:color w:val="auto"/>
                <w:spacing w:val="0"/>
                <w:sz w:val="21"/>
                <w:szCs w:val="21"/>
                <w:lang w:val="en-US" w:eastAsia="zh-CN"/>
              </w:rPr>
              <w:t>46</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pStyle w:val="22"/>
              <w:keepNext w:val="0"/>
              <w:keepLines w:val="0"/>
              <w:pageBreakBefore w:val="0"/>
              <w:kinsoku/>
              <w:wordWrap/>
              <w:overflowPunct/>
              <w:topLinePunct w:val="0"/>
              <w:autoSpaceDE/>
              <w:autoSpaceDN/>
              <w:bidi w:val="0"/>
              <w:adjustRightInd/>
              <w:spacing w:line="320" w:lineRule="exact"/>
              <w:jc w:val="center"/>
              <w:rPr>
                <w:rFonts w:hint="eastAsia" w:ascii="仿宋" w:hAnsi="仿宋" w:eastAsia="仿宋" w:cs="仿宋"/>
                <w:color w:val="auto"/>
                <w:spacing w:val="0"/>
                <w:sz w:val="21"/>
                <w:szCs w:val="21"/>
              </w:rPr>
            </w:pPr>
          </w:p>
          <w:p>
            <w:pPr>
              <w:pStyle w:val="22"/>
              <w:keepNext w:val="0"/>
              <w:keepLines w:val="0"/>
              <w:pageBreakBefore w:val="0"/>
              <w:kinsoku/>
              <w:wordWrap/>
              <w:overflowPunct/>
              <w:topLinePunct w:val="0"/>
              <w:autoSpaceDE/>
              <w:autoSpaceDN/>
              <w:bidi w:val="0"/>
              <w:adjustRightInd/>
              <w:spacing w:before="10" w:line="320" w:lineRule="exact"/>
              <w:jc w:val="center"/>
              <w:rPr>
                <w:rFonts w:hint="eastAsia" w:ascii="仿宋" w:hAnsi="仿宋" w:eastAsia="仿宋" w:cs="仿宋"/>
                <w:color w:val="auto"/>
                <w:spacing w:val="0"/>
                <w:sz w:val="21"/>
                <w:szCs w:val="21"/>
              </w:rPr>
            </w:pPr>
          </w:p>
          <w:p>
            <w:pPr>
              <w:pStyle w:val="22"/>
              <w:keepNext w:val="0"/>
              <w:keepLines w:val="0"/>
              <w:pageBreakBefore w:val="0"/>
              <w:kinsoku/>
              <w:wordWrap/>
              <w:overflowPunct/>
              <w:topLinePunct w:val="0"/>
              <w:autoSpaceDE/>
              <w:autoSpaceDN/>
              <w:bidi w:val="0"/>
              <w:adjustRightInd/>
              <w:spacing w:line="320" w:lineRule="exact"/>
              <w:ind w:left="107" w:leftChars="0" w:right="87" w:rightChars="0"/>
              <w:jc w:val="left"/>
              <w:rPr>
                <w:rFonts w:hint="eastAsia" w:ascii="仿宋" w:hAnsi="仿宋" w:eastAsia="仿宋" w:cs="仿宋"/>
                <w:color w:val="auto"/>
                <w:spacing w:val="0"/>
                <w:kern w:val="2"/>
                <w:sz w:val="21"/>
                <w:szCs w:val="21"/>
                <w:lang w:val="en-US" w:eastAsia="zh-CN" w:bidi="ar-SA"/>
              </w:rPr>
            </w:pPr>
            <w:r>
              <w:rPr>
                <w:rFonts w:hint="eastAsia" w:ascii="仿宋" w:hAnsi="仿宋" w:eastAsia="仿宋" w:cs="仿宋"/>
                <w:color w:val="auto"/>
                <w:spacing w:val="0"/>
                <w:sz w:val="21"/>
                <w:szCs w:val="21"/>
              </w:rPr>
              <w:t>销售应当标注但未标注水效标识的产品</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before="3" w:line="320" w:lineRule="exact"/>
              <w:rPr>
                <w:rFonts w:hint="eastAsia" w:ascii="仿宋" w:hAnsi="仿宋" w:eastAsia="仿宋" w:cs="仿宋"/>
                <w:spacing w:val="0"/>
                <w:sz w:val="21"/>
                <w:szCs w:val="21"/>
              </w:rPr>
            </w:pP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eastAsia="zh-CN"/>
              </w:rPr>
              <w:t>同时符合下列条件：</w:t>
            </w: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val="en-US" w:eastAsia="zh-CN"/>
              </w:rPr>
            </w:pPr>
            <w:r>
              <w:rPr>
                <w:rFonts w:hint="eastAsia" w:ascii="仿宋" w:hAnsi="仿宋" w:eastAsia="仿宋" w:cs="仿宋"/>
                <w:spacing w:val="0"/>
                <w:sz w:val="21"/>
                <w:szCs w:val="21"/>
                <w:lang w:val="en-US" w:eastAsia="zh-CN"/>
              </w:rPr>
              <w:t>1.初次违法。</w:t>
            </w: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val="en-US" w:eastAsia="zh-CN"/>
              </w:rPr>
              <w:t>2.</w:t>
            </w:r>
            <w:r>
              <w:rPr>
                <w:rFonts w:hint="eastAsia" w:ascii="仿宋" w:hAnsi="仿宋" w:eastAsia="仿宋" w:cs="仿宋"/>
                <w:spacing w:val="0"/>
                <w:sz w:val="21"/>
                <w:szCs w:val="21"/>
                <w:lang w:eastAsia="zh-CN"/>
              </w:rPr>
              <w:t>产品已办理水效标识备案；</w:t>
            </w: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val="en-US" w:eastAsia="zh-CN"/>
              </w:rPr>
              <w:t>3.</w:t>
            </w:r>
            <w:r>
              <w:rPr>
                <w:rFonts w:hint="eastAsia" w:ascii="仿宋" w:hAnsi="仿宋" w:eastAsia="仿宋" w:cs="仿宋"/>
                <w:spacing w:val="0"/>
                <w:sz w:val="21"/>
                <w:szCs w:val="21"/>
                <w:lang w:eastAsia="zh-CN"/>
              </w:rPr>
              <w:t>货值金额或者产品数量较少；</w:t>
            </w: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val="en-US" w:eastAsia="zh-CN"/>
              </w:rPr>
              <w:t>4.</w:t>
            </w:r>
            <w:r>
              <w:rPr>
                <w:rFonts w:hint="eastAsia" w:ascii="仿宋" w:hAnsi="仿宋" w:eastAsia="仿宋" w:cs="仿宋"/>
                <w:spacing w:val="0"/>
                <w:sz w:val="21"/>
                <w:szCs w:val="21"/>
                <w:lang w:eastAsia="zh-CN"/>
              </w:rPr>
              <w:t>如实说明合法进货来源；</w:t>
            </w: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ind w:left="0" w:leftChars="0" w:firstLine="0" w:firstLineChars="0"/>
              <w:jc w:val="both"/>
              <w:rPr>
                <w:rFonts w:hint="eastAsia" w:ascii="仿宋" w:hAnsi="仿宋" w:eastAsia="仿宋" w:cs="仿宋"/>
                <w:spacing w:val="0"/>
                <w:kern w:val="2"/>
                <w:sz w:val="21"/>
                <w:szCs w:val="21"/>
                <w:lang w:val="en-US" w:eastAsia="zh-CN" w:bidi="ar-SA"/>
              </w:rPr>
            </w:pPr>
            <w:r>
              <w:rPr>
                <w:rFonts w:hint="eastAsia" w:ascii="仿宋" w:hAnsi="仿宋" w:eastAsia="仿宋" w:cs="仿宋"/>
                <w:spacing w:val="0"/>
                <w:sz w:val="21"/>
                <w:szCs w:val="21"/>
                <w:lang w:val="en-US" w:eastAsia="zh-CN"/>
              </w:rPr>
              <w:t>5.</w:t>
            </w:r>
            <w:r>
              <w:rPr>
                <w:rFonts w:hint="eastAsia" w:ascii="仿宋" w:hAnsi="仿宋" w:eastAsia="仿宋" w:cs="仿宋"/>
                <w:spacing w:val="0"/>
                <w:sz w:val="21"/>
                <w:szCs w:val="21"/>
                <w:lang w:eastAsia="zh-CN"/>
              </w:rPr>
              <w:t>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before="24" w:line="320" w:lineRule="exact"/>
              <w:ind w:left="108" w:right="87"/>
              <w:jc w:val="both"/>
              <w:rPr>
                <w:rFonts w:hint="eastAsia" w:ascii="仿宋" w:hAnsi="仿宋" w:eastAsia="仿宋" w:cs="仿宋"/>
                <w:spacing w:val="0"/>
                <w:sz w:val="21"/>
                <w:szCs w:val="21"/>
              </w:rPr>
            </w:pPr>
            <w:r>
              <w:rPr>
                <w:rFonts w:hint="eastAsia" w:ascii="仿宋" w:hAnsi="仿宋" w:eastAsia="仿宋" w:cs="仿宋"/>
                <w:b/>
                <w:spacing w:val="0"/>
                <w:sz w:val="21"/>
                <w:szCs w:val="21"/>
              </w:rPr>
              <w:t>《水效标识管理办法》第八条</w:t>
            </w:r>
            <w:r>
              <w:rPr>
                <w:rFonts w:hint="eastAsia" w:ascii="仿宋" w:hAnsi="仿宋" w:eastAsia="仿宋" w:cs="仿宋"/>
                <w:b/>
                <w:spacing w:val="0"/>
                <w:sz w:val="21"/>
                <w:szCs w:val="21"/>
                <w:lang w:val="en-US" w:eastAsia="zh-CN"/>
              </w:rPr>
              <w:t xml:space="preserve"> </w:t>
            </w:r>
            <w:r>
              <w:rPr>
                <w:rFonts w:hint="eastAsia" w:ascii="仿宋" w:hAnsi="仿宋" w:eastAsia="仿宋" w:cs="仿宋"/>
                <w:spacing w:val="0"/>
                <w:sz w:val="21"/>
                <w:szCs w:val="21"/>
              </w:rPr>
              <w:t>凡列入《目录》的产品，应当在产品或者产品最小包装的明显部位标注水效标识，并在产品用说明书中予以说明。对于网络交易，销售者应当在产品信息展示主页面醒目位置展示相应的水效标识。</w:t>
            </w:r>
          </w:p>
          <w:p>
            <w:pPr>
              <w:pStyle w:val="22"/>
              <w:keepNext w:val="0"/>
              <w:keepLines w:val="0"/>
              <w:pageBreakBefore w:val="0"/>
              <w:kinsoku/>
              <w:wordWrap/>
              <w:overflowPunct/>
              <w:topLinePunct w:val="0"/>
              <w:autoSpaceDE/>
              <w:autoSpaceDN/>
              <w:bidi w:val="0"/>
              <w:adjustRightInd/>
              <w:spacing w:line="320" w:lineRule="exact"/>
              <w:ind w:firstLine="422" w:firstLineChars="200"/>
              <w:rPr>
                <w:rFonts w:hint="eastAsia" w:ascii="仿宋" w:hAnsi="仿宋" w:eastAsia="仿宋" w:cs="仿宋"/>
                <w:spacing w:val="0"/>
                <w:kern w:val="2"/>
                <w:sz w:val="21"/>
                <w:szCs w:val="21"/>
                <w:lang w:val="en-US" w:eastAsia="zh-CN" w:bidi="ar-SA"/>
              </w:rPr>
            </w:pPr>
            <w:r>
              <w:rPr>
                <w:rFonts w:hint="eastAsia" w:ascii="仿宋" w:hAnsi="仿宋" w:eastAsia="仿宋" w:cs="仿宋"/>
                <w:b/>
                <w:spacing w:val="0"/>
                <w:sz w:val="21"/>
                <w:szCs w:val="21"/>
              </w:rPr>
              <w:t>第二十一条第一款</w:t>
            </w:r>
            <w:r>
              <w:rPr>
                <w:rFonts w:hint="eastAsia" w:ascii="仿宋" w:hAnsi="仿宋" w:eastAsia="仿宋" w:cs="仿宋"/>
                <w:b/>
                <w:spacing w:val="0"/>
                <w:sz w:val="21"/>
                <w:szCs w:val="21"/>
                <w:lang w:val="en-US" w:eastAsia="zh-CN"/>
              </w:rPr>
              <w:t xml:space="preserve"> </w:t>
            </w:r>
            <w:r>
              <w:rPr>
                <w:rFonts w:hint="eastAsia" w:ascii="仿宋" w:hAnsi="仿宋" w:eastAsia="仿宋" w:cs="仿宋"/>
                <w:spacing w:val="0"/>
                <w:sz w:val="21"/>
                <w:szCs w:val="21"/>
              </w:rPr>
              <w:t>销售者（含网络商品经营者）应当建立并执行进货检查验收制度，对列入《目录》的产品，验明产品水效标识，不得销售应当标注但未标注水效标识的产品，不得伪造或者冒用水效标识。</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before="248" w:line="320" w:lineRule="exact"/>
              <w:ind w:left="106" w:right="87"/>
              <w:jc w:val="both"/>
              <w:rPr>
                <w:rFonts w:hint="eastAsia" w:ascii="仿宋" w:hAnsi="仿宋" w:eastAsia="仿宋" w:cs="仿宋"/>
                <w:spacing w:val="0"/>
                <w:sz w:val="21"/>
                <w:szCs w:val="21"/>
              </w:rPr>
            </w:pPr>
            <w:r>
              <w:rPr>
                <w:rFonts w:hint="eastAsia" w:ascii="仿宋" w:hAnsi="仿宋" w:eastAsia="仿宋" w:cs="仿宋"/>
                <w:b/>
                <w:spacing w:val="0"/>
                <w:sz w:val="21"/>
                <w:szCs w:val="21"/>
              </w:rPr>
              <w:t xml:space="preserve">《水效标识管理办法》第二十八条第一项 </w:t>
            </w:r>
            <w:r>
              <w:rPr>
                <w:rFonts w:hint="eastAsia" w:ascii="仿宋" w:hAnsi="仿宋" w:eastAsia="仿宋" w:cs="仿宋"/>
                <w:spacing w:val="0"/>
                <w:sz w:val="21"/>
                <w:szCs w:val="21"/>
              </w:rPr>
              <w:t>违反本办法规定，销售者（含网络商品经营者）有下列情形之一的，予以通报，并处1 万元以上 3 万元以下罚款：</w:t>
            </w:r>
          </w:p>
          <w:p>
            <w:pPr>
              <w:pStyle w:val="22"/>
              <w:keepNext w:val="0"/>
              <w:keepLines w:val="0"/>
              <w:pageBreakBefore w:val="0"/>
              <w:kinsoku/>
              <w:wordWrap/>
              <w:overflowPunct/>
              <w:topLinePunct w:val="0"/>
              <w:autoSpaceDE/>
              <w:autoSpaceDN/>
              <w:bidi w:val="0"/>
              <w:adjustRightInd/>
              <w:spacing w:before="38" w:line="320" w:lineRule="exact"/>
              <w:ind w:left="106" w:leftChars="0" w:right="87" w:rightChars="0"/>
              <w:jc w:val="both"/>
              <w:rPr>
                <w:rFonts w:hint="eastAsia" w:ascii="仿宋" w:hAnsi="仿宋" w:eastAsia="仿宋" w:cs="仿宋"/>
                <w:spacing w:val="0"/>
                <w:kern w:val="2"/>
                <w:sz w:val="21"/>
                <w:szCs w:val="21"/>
                <w:lang w:val="en-US" w:eastAsia="zh-CN" w:bidi="ar-SA"/>
              </w:rPr>
            </w:pPr>
            <w:r>
              <w:rPr>
                <w:rFonts w:hint="eastAsia" w:ascii="仿宋" w:hAnsi="仿宋" w:eastAsia="仿宋" w:cs="仿宋"/>
                <w:spacing w:val="0"/>
                <w:sz w:val="21"/>
                <w:szCs w:val="21"/>
              </w:rPr>
              <w:t>（一）销售应当标注但未标注水效标识的产品的；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pStyle w:val="22"/>
              <w:keepNext w:val="0"/>
              <w:keepLines w:val="0"/>
              <w:pageBreakBefore w:val="0"/>
              <w:kinsoku/>
              <w:wordWrap/>
              <w:overflowPunct/>
              <w:topLinePunct w:val="0"/>
              <w:autoSpaceDE/>
              <w:autoSpaceDN/>
              <w:bidi w:val="0"/>
              <w:adjustRightInd/>
              <w:spacing w:line="320" w:lineRule="exact"/>
              <w:ind w:left="99" w:leftChars="0" w:right="83" w:rightChars="0"/>
              <w:jc w:val="center"/>
              <w:rPr>
                <w:rFonts w:hint="default" w:ascii="仿宋" w:hAnsi="仿宋" w:eastAsia="仿宋" w:cs="仿宋"/>
                <w:color w:val="auto"/>
                <w:spacing w:val="0"/>
                <w:sz w:val="21"/>
                <w:szCs w:val="21"/>
                <w:lang w:val="en-US" w:eastAsia="zh-CN"/>
              </w:rPr>
            </w:pPr>
            <w:r>
              <w:rPr>
                <w:rFonts w:hint="eastAsia" w:ascii="仿宋" w:hAnsi="仿宋" w:eastAsia="仿宋" w:cs="仿宋"/>
                <w:color w:val="auto"/>
                <w:spacing w:val="0"/>
                <w:sz w:val="21"/>
                <w:szCs w:val="21"/>
                <w:lang w:val="en-US" w:eastAsia="zh-CN"/>
              </w:rPr>
              <w:t>47</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pStyle w:val="22"/>
              <w:keepNext w:val="0"/>
              <w:keepLines w:val="0"/>
              <w:pageBreakBefore w:val="0"/>
              <w:kinsoku/>
              <w:wordWrap/>
              <w:overflowPunct/>
              <w:topLinePunct w:val="0"/>
              <w:autoSpaceDE/>
              <w:autoSpaceDN/>
              <w:bidi w:val="0"/>
              <w:adjustRightInd/>
              <w:spacing w:before="271" w:line="320" w:lineRule="exact"/>
              <w:ind w:left="107" w:leftChars="0" w:right="87" w:rightChars="0"/>
              <w:jc w:val="left"/>
              <w:rPr>
                <w:rFonts w:hint="eastAsia" w:ascii="仿宋" w:hAnsi="仿宋" w:eastAsia="仿宋" w:cs="仿宋"/>
                <w:color w:val="auto"/>
                <w:spacing w:val="0"/>
                <w:kern w:val="2"/>
                <w:sz w:val="21"/>
                <w:szCs w:val="21"/>
                <w:lang w:val="en-US" w:eastAsia="zh-CN" w:bidi="ar-SA"/>
              </w:rPr>
            </w:pPr>
            <w:r>
              <w:rPr>
                <w:rFonts w:hint="eastAsia" w:ascii="仿宋" w:hAnsi="仿宋" w:eastAsia="仿宋" w:cs="仿宋"/>
                <w:color w:val="auto"/>
                <w:spacing w:val="0"/>
                <w:sz w:val="21"/>
                <w:szCs w:val="21"/>
                <w:lang w:eastAsia="zh-CN"/>
              </w:rPr>
              <w:t>销售</w:t>
            </w:r>
            <w:r>
              <w:rPr>
                <w:rFonts w:hint="eastAsia" w:ascii="仿宋" w:hAnsi="仿宋" w:eastAsia="仿宋" w:cs="仿宋"/>
                <w:color w:val="auto"/>
                <w:spacing w:val="0"/>
                <w:sz w:val="21"/>
                <w:szCs w:val="21"/>
              </w:rPr>
              <w:t>使用不符合规定的水效标识的产品</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eastAsia="zh-CN"/>
              </w:rPr>
              <w:t>同时符合下列条件：</w:t>
            </w:r>
          </w:p>
          <w:p>
            <w:pPr>
              <w:pStyle w:val="22"/>
              <w:keepNext w:val="0"/>
              <w:keepLines w:val="0"/>
              <w:pageBreakBefore w:val="0"/>
              <w:numPr>
                <w:ilvl w:val="0"/>
                <w:numId w:val="0"/>
              </w:numPr>
              <w:tabs>
                <w:tab w:val="left" w:pos="350"/>
              </w:tabs>
              <w:kinsoku/>
              <w:wordWrap/>
              <w:overflowPunct/>
              <w:topLinePunct w:val="0"/>
              <w:autoSpaceDE/>
              <w:autoSpaceDN/>
              <w:bidi w:val="0"/>
              <w:adjustRightInd/>
              <w:spacing w:before="0" w:after="0" w:line="320" w:lineRule="exact"/>
              <w:ind w:right="86" w:rightChars="0"/>
              <w:jc w:val="both"/>
              <w:rPr>
                <w:rFonts w:hint="eastAsia" w:ascii="仿宋" w:hAnsi="仿宋" w:eastAsia="仿宋" w:cs="仿宋"/>
                <w:spacing w:val="0"/>
                <w:sz w:val="21"/>
                <w:szCs w:val="21"/>
                <w:lang w:val="en-US" w:eastAsia="zh-CN"/>
              </w:rPr>
            </w:pPr>
            <w:r>
              <w:rPr>
                <w:rFonts w:hint="eastAsia" w:ascii="仿宋" w:hAnsi="仿宋" w:eastAsia="仿宋" w:cs="仿宋"/>
                <w:spacing w:val="0"/>
                <w:sz w:val="21"/>
                <w:szCs w:val="21"/>
                <w:lang w:val="en-US" w:eastAsia="zh-CN"/>
              </w:rPr>
              <w:t>1.初次违法。</w:t>
            </w:r>
          </w:p>
          <w:p>
            <w:pPr>
              <w:pStyle w:val="22"/>
              <w:keepNext w:val="0"/>
              <w:keepLines w:val="0"/>
              <w:pageBreakBefore w:val="0"/>
              <w:numPr>
                <w:ilvl w:val="0"/>
                <w:numId w:val="0"/>
              </w:numPr>
              <w:tabs>
                <w:tab w:val="left" w:pos="350"/>
              </w:tabs>
              <w:kinsoku/>
              <w:wordWrap/>
              <w:overflowPunct/>
              <w:topLinePunct w:val="0"/>
              <w:autoSpaceDE/>
              <w:autoSpaceDN/>
              <w:bidi w:val="0"/>
              <w:adjustRightInd/>
              <w:spacing w:before="0" w:after="0" w:line="320" w:lineRule="exact"/>
              <w:ind w:right="86" w:rightChars="0"/>
              <w:jc w:val="both"/>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2.</w:t>
            </w:r>
            <w:r>
              <w:rPr>
                <w:rFonts w:hint="eastAsia" w:ascii="仿宋" w:hAnsi="仿宋" w:eastAsia="仿宋" w:cs="仿宋"/>
                <w:spacing w:val="0"/>
                <w:sz w:val="21"/>
                <w:szCs w:val="21"/>
              </w:rPr>
              <w:t>产品已办理水效标识备案；</w:t>
            </w:r>
          </w:p>
          <w:p>
            <w:pPr>
              <w:pStyle w:val="22"/>
              <w:keepNext w:val="0"/>
              <w:keepLines w:val="0"/>
              <w:pageBreakBefore w:val="0"/>
              <w:numPr>
                <w:ilvl w:val="0"/>
                <w:numId w:val="0"/>
              </w:numPr>
              <w:tabs>
                <w:tab w:val="left" w:pos="305"/>
              </w:tabs>
              <w:kinsoku/>
              <w:wordWrap/>
              <w:overflowPunct/>
              <w:topLinePunct w:val="0"/>
              <w:autoSpaceDE/>
              <w:autoSpaceDN/>
              <w:bidi w:val="0"/>
              <w:adjustRightInd/>
              <w:spacing w:before="0" w:after="0" w:line="320" w:lineRule="exact"/>
              <w:ind w:right="86" w:rightChars="0"/>
              <w:jc w:val="both"/>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3.</w:t>
            </w:r>
            <w:r>
              <w:rPr>
                <w:rFonts w:hint="eastAsia" w:ascii="仿宋" w:hAnsi="仿宋" w:eastAsia="仿宋" w:cs="仿宋"/>
                <w:spacing w:val="0"/>
                <w:sz w:val="21"/>
                <w:szCs w:val="21"/>
              </w:rPr>
              <w:t>货值金额或者产品数量较少；</w:t>
            </w:r>
          </w:p>
          <w:p>
            <w:pPr>
              <w:pStyle w:val="22"/>
              <w:keepNext w:val="0"/>
              <w:keepLines w:val="0"/>
              <w:pageBreakBefore w:val="0"/>
              <w:numPr>
                <w:ilvl w:val="0"/>
                <w:numId w:val="0"/>
              </w:numPr>
              <w:tabs>
                <w:tab w:val="left" w:pos="305"/>
              </w:tabs>
              <w:kinsoku/>
              <w:wordWrap/>
              <w:overflowPunct/>
              <w:topLinePunct w:val="0"/>
              <w:autoSpaceDE/>
              <w:autoSpaceDN/>
              <w:bidi w:val="0"/>
              <w:adjustRightInd/>
              <w:spacing w:before="0" w:after="0" w:line="320" w:lineRule="exact"/>
              <w:ind w:right="86" w:rightChars="0"/>
              <w:jc w:val="both"/>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4.</w:t>
            </w:r>
            <w:r>
              <w:rPr>
                <w:rFonts w:hint="eastAsia" w:ascii="仿宋" w:hAnsi="仿宋" w:eastAsia="仿宋" w:cs="仿宋"/>
                <w:spacing w:val="0"/>
                <w:sz w:val="21"/>
                <w:szCs w:val="21"/>
              </w:rPr>
              <w:t>如实说明进货来源；</w:t>
            </w:r>
          </w:p>
          <w:p>
            <w:pPr>
              <w:pStyle w:val="22"/>
              <w:keepNext w:val="0"/>
              <w:keepLines w:val="0"/>
              <w:pageBreakBefore w:val="0"/>
              <w:numPr>
                <w:ilvl w:val="0"/>
                <w:numId w:val="0"/>
              </w:numPr>
              <w:tabs>
                <w:tab w:val="left" w:pos="305"/>
              </w:tabs>
              <w:kinsoku/>
              <w:wordWrap/>
              <w:overflowPunct/>
              <w:topLinePunct w:val="0"/>
              <w:autoSpaceDE/>
              <w:autoSpaceDN/>
              <w:bidi w:val="0"/>
              <w:adjustRightInd/>
              <w:spacing w:before="0" w:after="0" w:line="320" w:lineRule="exact"/>
              <w:ind w:left="0" w:leftChars="0" w:right="0" w:rightChars="0" w:firstLine="0" w:firstLineChars="0"/>
              <w:jc w:val="both"/>
              <w:rPr>
                <w:rFonts w:hint="eastAsia" w:ascii="仿宋" w:hAnsi="仿宋" w:eastAsia="仿宋" w:cs="仿宋"/>
                <w:spacing w:val="0"/>
                <w:kern w:val="2"/>
                <w:sz w:val="21"/>
                <w:szCs w:val="21"/>
                <w:lang w:val="en-US" w:eastAsia="zh-CN" w:bidi="ar-SA"/>
              </w:rPr>
            </w:pPr>
            <w:r>
              <w:rPr>
                <w:rFonts w:hint="eastAsia" w:ascii="仿宋" w:hAnsi="仿宋" w:eastAsia="仿宋" w:cs="仿宋"/>
                <w:spacing w:val="0"/>
                <w:sz w:val="21"/>
                <w:szCs w:val="21"/>
                <w:lang w:val="en-US" w:eastAsia="zh-CN"/>
              </w:rPr>
              <w:t>5.</w:t>
            </w:r>
            <w:r>
              <w:rPr>
                <w:rFonts w:hint="eastAsia" w:ascii="仿宋" w:hAnsi="仿宋" w:eastAsia="仿宋" w:cs="仿宋"/>
                <w:spacing w:val="0"/>
                <w:sz w:val="21"/>
                <w:szCs w:val="21"/>
              </w:rPr>
              <w:t>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before="24" w:line="320" w:lineRule="exact"/>
              <w:ind w:left="108" w:right="-15" w:firstLine="422" w:firstLineChars="200"/>
              <w:jc w:val="both"/>
              <w:rPr>
                <w:rFonts w:hint="eastAsia" w:ascii="仿宋" w:hAnsi="仿宋" w:eastAsia="仿宋" w:cs="仿宋"/>
                <w:spacing w:val="0"/>
                <w:sz w:val="21"/>
                <w:szCs w:val="21"/>
              </w:rPr>
            </w:pPr>
            <w:r>
              <w:rPr>
                <w:rFonts w:hint="eastAsia" w:ascii="仿宋" w:hAnsi="仿宋" w:eastAsia="仿宋" w:cs="仿宋"/>
                <w:b/>
                <w:spacing w:val="0"/>
                <w:sz w:val="21"/>
                <w:szCs w:val="21"/>
              </w:rPr>
              <w:t>《水效标识管理办法》第八条</w:t>
            </w:r>
            <w:r>
              <w:rPr>
                <w:rFonts w:hint="eastAsia" w:ascii="仿宋" w:hAnsi="仿宋" w:eastAsia="仿宋" w:cs="仿宋"/>
                <w:b/>
                <w:spacing w:val="0"/>
                <w:sz w:val="21"/>
                <w:szCs w:val="21"/>
                <w:lang w:val="en-US" w:eastAsia="zh-CN"/>
              </w:rPr>
              <w:t xml:space="preserve"> </w:t>
            </w:r>
            <w:r>
              <w:rPr>
                <w:rFonts w:hint="eastAsia" w:ascii="仿宋" w:hAnsi="仿宋" w:eastAsia="仿宋" w:cs="仿宋"/>
                <w:spacing w:val="0"/>
                <w:sz w:val="21"/>
                <w:szCs w:val="21"/>
              </w:rPr>
              <w:t>凡列入《目录》的产品，应当在产品或者产品最小包装的明显部位标注水效标识，并在产品使用说明书中予以说明。对于网络交易，销售者应当在产品信息展示主页面醒目位置展示相应的水效标识。</w:t>
            </w:r>
          </w:p>
          <w:p>
            <w:pPr>
              <w:pStyle w:val="22"/>
              <w:keepNext w:val="0"/>
              <w:keepLines w:val="0"/>
              <w:pageBreakBefore w:val="0"/>
              <w:kinsoku/>
              <w:wordWrap/>
              <w:overflowPunct/>
              <w:topLinePunct w:val="0"/>
              <w:autoSpaceDE/>
              <w:autoSpaceDN/>
              <w:bidi w:val="0"/>
              <w:adjustRightInd/>
              <w:spacing w:before="12" w:line="320" w:lineRule="exact"/>
              <w:ind w:right="23" w:firstLine="422" w:firstLineChars="200"/>
              <w:jc w:val="both"/>
              <w:rPr>
                <w:rFonts w:hint="eastAsia" w:ascii="仿宋" w:hAnsi="仿宋" w:eastAsia="仿宋" w:cs="仿宋"/>
                <w:spacing w:val="0"/>
                <w:sz w:val="21"/>
                <w:szCs w:val="21"/>
              </w:rPr>
            </w:pPr>
            <w:r>
              <w:rPr>
                <w:rFonts w:hint="eastAsia" w:ascii="仿宋" w:hAnsi="仿宋" w:eastAsia="仿宋" w:cs="仿宋"/>
                <w:b/>
                <w:spacing w:val="0"/>
                <w:sz w:val="21"/>
                <w:szCs w:val="21"/>
              </w:rPr>
              <w:t xml:space="preserve">第十一条 </w:t>
            </w:r>
            <w:r>
              <w:rPr>
                <w:rFonts w:hint="eastAsia" w:ascii="仿宋" w:hAnsi="仿宋" w:eastAsia="仿宋" w:cs="仿宋"/>
                <w:spacing w:val="0"/>
                <w:sz w:val="21"/>
                <w:szCs w:val="21"/>
              </w:rPr>
              <w:t>生产者和进口商应当根据国家统一规定的水效标识样式（基本样式见附件） 规格以及标注规定，印制和使用水效标识。</w:t>
            </w:r>
          </w:p>
          <w:p>
            <w:pPr>
              <w:pStyle w:val="22"/>
              <w:keepNext w:val="0"/>
              <w:keepLines w:val="0"/>
              <w:pageBreakBefore w:val="0"/>
              <w:kinsoku/>
              <w:wordWrap/>
              <w:overflowPunct/>
              <w:topLinePunct w:val="0"/>
              <w:autoSpaceDE/>
              <w:autoSpaceDN/>
              <w:bidi w:val="0"/>
              <w:adjustRightInd/>
              <w:spacing w:before="5" w:line="320" w:lineRule="exact"/>
              <w:ind w:left="108" w:right="-29" w:firstLine="429"/>
              <w:jc w:val="both"/>
              <w:rPr>
                <w:rFonts w:hint="eastAsia" w:ascii="仿宋" w:hAnsi="仿宋" w:eastAsia="仿宋" w:cs="仿宋"/>
                <w:spacing w:val="0"/>
                <w:sz w:val="21"/>
                <w:szCs w:val="21"/>
              </w:rPr>
            </w:pPr>
            <w:r>
              <w:rPr>
                <w:rFonts w:hint="eastAsia" w:ascii="仿宋" w:hAnsi="仿宋" w:eastAsia="仿宋" w:cs="仿宋"/>
                <w:spacing w:val="0"/>
                <w:sz w:val="21"/>
                <w:szCs w:val="21"/>
              </w:rPr>
              <w:t>在产品包装物、说明书、广告宣传以及网络商品交易产品信息展示主页面中使用的水效标识，可按比例放大或者缩小， 并清晰可辨。</w:t>
            </w:r>
          </w:p>
          <w:p>
            <w:pPr>
              <w:pStyle w:val="22"/>
              <w:keepNext w:val="0"/>
              <w:keepLines w:val="0"/>
              <w:pageBreakBefore w:val="0"/>
              <w:kinsoku/>
              <w:wordWrap/>
              <w:overflowPunct/>
              <w:topLinePunct w:val="0"/>
              <w:autoSpaceDE/>
              <w:autoSpaceDN/>
              <w:bidi w:val="0"/>
              <w:adjustRightInd/>
              <w:spacing w:line="320" w:lineRule="exact"/>
              <w:ind w:firstLine="422" w:firstLineChars="200"/>
              <w:rPr>
                <w:rFonts w:hint="eastAsia" w:ascii="仿宋" w:hAnsi="仿宋" w:eastAsia="仿宋" w:cs="仿宋"/>
                <w:spacing w:val="0"/>
                <w:kern w:val="2"/>
                <w:sz w:val="21"/>
                <w:szCs w:val="21"/>
                <w:lang w:val="en-US" w:eastAsia="zh-CN" w:bidi="ar-SA"/>
              </w:rPr>
            </w:pPr>
            <w:r>
              <w:rPr>
                <w:rFonts w:hint="eastAsia" w:ascii="仿宋" w:hAnsi="仿宋" w:eastAsia="仿宋" w:cs="仿宋"/>
                <w:b/>
                <w:spacing w:val="0"/>
                <w:sz w:val="21"/>
                <w:szCs w:val="21"/>
              </w:rPr>
              <w:t>第二十一条第一款</w:t>
            </w:r>
            <w:r>
              <w:rPr>
                <w:rFonts w:hint="eastAsia" w:ascii="仿宋" w:hAnsi="仿宋" w:eastAsia="仿宋" w:cs="仿宋"/>
                <w:spacing w:val="0"/>
                <w:sz w:val="21"/>
                <w:szCs w:val="21"/>
              </w:rPr>
              <w:t>销售者（含网络商品经营者）应当建立并执行进货检查验收制度，对列入《目录》的产品，验明产品水效标识，不得销售应当标注但未标注水效标识的产品，不得伪造或者冒用水效标识。</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before="2"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before="1" w:line="320" w:lineRule="exact"/>
              <w:ind w:left="106" w:right="87"/>
              <w:jc w:val="both"/>
              <w:rPr>
                <w:rFonts w:hint="eastAsia" w:ascii="仿宋" w:hAnsi="仿宋" w:eastAsia="仿宋" w:cs="仿宋"/>
                <w:spacing w:val="0"/>
                <w:sz w:val="21"/>
                <w:szCs w:val="21"/>
              </w:rPr>
            </w:pPr>
            <w:r>
              <w:rPr>
                <w:rFonts w:hint="eastAsia" w:ascii="仿宋" w:hAnsi="仿宋" w:eastAsia="仿宋" w:cs="仿宋"/>
                <w:b/>
                <w:spacing w:val="0"/>
                <w:sz w:val="21"/>
                <w:szCs w:val="21"/>
              </w:rPr>
              <w:t xml:space="preserve">《水效标识管理办法》第二十八条第二项 </w:t>
            </w:r>
            <w:r>
              <w:rPr>
                <w:rFonts w:hint="eastAsia" w:ascii="仿宋" w:hAnsi="仿宋" w:eastAsia="仿宋" w:cs="仿宋"/>
                <w:spacing w:val="0"/>
                <w:sz w:val="21"/>
                <w:szCs w:val="21"/>
              </w:rPr>
              <w:t>违反本办法规定，销售者（含网络商品经营者）有下列情形之一的，予以通报，并处1 万元以上 3 万元以下罚款：</w:t>
            </w:r>
          </w:p>
          <w:p>
            <w:pPr>
              <w:pStyle w:val="22"/>
              <w:keepNext w:val="0"/>
              <w:keepLines w:val="0"/>
              <w:pageBreakBefore w:val="0"/>
              <w:kinsoku/>
              <w:wordWrap/>
              <w:overflowPunct/>
              <w:topLinePunct w:val="0"/>
              <w:autoSpaceDE/>
              <w:autoSpaceDN/>
              <w:bidi w:val="0"/>
              <w:adjustRightInd/>
              <w:spacing w:before="39" w:line="320" w:lineRule="exact"/>
              <w:ind w:left="106" w:leftChars="0" w:right="87" w:rightChars="0"/>
              <w:jc w:val="both"/>
              <w:rPr>
                <w:rFonts w:hint="eastAsia" w:ascii="仿宋" w:hAnsi="仿宋" w:eastAsia="仿宋" w:cs="仿宋"/>
                <w:spacing w:val="0"/>
                <w:kern w:val="2"/>
                <w:sz w:val="21"/>
                <w:szCs w:val="21"/>
                <w:lang w:val="en-US" w:eastAsia="zh-CN" w:bidi="ar-SA"/>
              </w:rPr>
            </w:pPr>
            <w:r>
              <w:rPr>
                <w:rFonts w:hint="eastAsia" w:ascii="仿宋" w:hAnsi="仿宋" w:eastAsia="仿宋" w:cs="仿宋"/>
                <w:spacing w:val="0"/>
                <w:sz w:val="21"/>
                <w:szCs w:val="21"/>
              </w:rPr>
              <w:t>（二）销售使用不符合规定的水效标识的产品的；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pStyle w:val="22"/>
              <w:keepNext w:val="0"/>
              <w:keepLines w:val="0"/>
              <w:pageBreakBefore w:val="0"/>
              <w:kinsoku/>
              <w:wordWrap/>
              <w:overflowPunct/>
              <w:topLinePunct w:val="0"/>
              <w:autoSpaceDE/>
              <w:autoSpaceDN/>
              <w:bidi w:val="0"/>
              <w:adjustRightInd/>
              <w:spacing w:before="189" w:line="320" w:lineRule="exact"/>
              <w:ind w:left="99" w:leftChars="0" w:right="83" w:rightChars="0"/>
              <w:jc w:val="center"/>
              <w:rPr>
                <w:rFonts w:hint="default" w:ascii="仿宋" w:hAnsi="仿宋" w:eastAsia="仿宋" w:cs="仿宋"/>
                <w:color w:val="auto"/>
                <w:spacing w:val="0"/>
                <w:sz w:val="21"/>
                <w:szCs w:val="21"/>
                <w:lang w:val="en-US" w:eastAsia="zh-CN"/>
              </w:rPr>
            </w:pPr>
            <w:r>
              <w:rPr>
                <w:rFonts w:hint="eastAsia" w:ascii="仿宋" w:hAnsi="仿宋" w:eastAsia="仿宋" w:cs="仿宋"/>
                <w:color w:val="auto"/>
                <w:spacing w:val="0"/>
                <w:sz w:val="21"/>
                <w:szCs w:val="21"/>
                <w:lang w:val="en-US" w:eastAsia="zh-CN"/>
              </w:rPr>
              <w:t>48</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color w:val="auto"/>
                <w:spacing w:val="0"/>
                <w:sz w:val="21"/>
                <w:szCs w:val="21"/>
              </w:rPr>
            </w:pPr>
          </w:p>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color w:val="auto"/>
                <w:spacing w:val="0"/>
                <w:sz w:val="21"/>
                <w:szCs w:val="21"/>
              </w:rPr>
            </w:pPr>
          </w:p>
          <w:p>
            <w:pPr>
              <w:pStyle w:val="22"/>
              <w:keepNext w:val="0"/>
              <w:keepLines w:val="0"/>
              <w:pageBreakBefore w:val="0"/>
              <w:kinsoku/>
              <w:wordWrap/>
              <w:overflowPunct/>
              <w:topLinePunct w:val="0"/>
              <w:autoSpaceDE/>
              <w:autoSpaceDN/>
              <w:bidi w:val="0"/>
              <w:adjustRightInd/>
              <w:spacing w:before="6" w:line="320" w:lineRule="exact"/>
              <w:rPr>
                <w:rFonts w:hint="eastAsia" w:ascii="仿宋" w:hAnsi="仿宋" w:eastAsia="仿宋" w:cs="仿宋"/>
                <w:color w:val="auto"/>
                <w:spacing w:val="0"/>
                <w:sz w:val="21"/>
                <w:szCs w:val="21"/>
              </w:rPr>
            </w:pPr>
          </w:p>
          <w:p>
            <w:pPr>
              <w:pStyle w:val="22"/>
              <w:keepNext w:val="0"/>
              <w:keepLines w:val="0"/>
              <w:pageBreakBefore w:val="0"/>
              <w:kinsoku/>
              <w:wordWrap/>
              <w:overflowPunct/>
              <w:topLinePunct w:val="0"/>
              <w:autoSpaceDE/>
              <w:autoSpaceDN/>
              <w:bidi w:val="0"/>
              <w:adjustRightInd/>
              <w:spacing w:line="320" w:lineRule="exact"/>
              <w:ind w:left="107" w:leftChars="0" w:right="37" w:rightChars="0" w:firstLine="420" w:firstLineChars="200"/>
              <w:jc w:val="both"/>
              <w:rPr>
                <w:rFonts w:hint="eastAsia" w:ascii="仿宋" w:hAnsi="仿宋" w:eastAsia="仿宋" w:cs="仿宋"/>
                <w:color w:val="auto"/>
                <w:spacing w:val="0"/>
                <w:kern w:val="2"/>
                <w:sz w:val="21"/>
                <w:szCs w:val="21"/>
                <w:lang w:val="en-US" w:eastAsia="zh-CN" w:bidi="ar-SA"/>
              </w:rPr>
            </w:pPr>
            <w:r>
              <w:rPr>
                <w:rFonts w:hint="eastAsia" w:ascii="仿宋" w:hAnsi="仿宋" w:eastAsia="仿宋" w:cs="仿宋"/>
                <w:color w:val="auto"/>
                <w:spacing w:val="0"/>
                <w:sz w:val="21"/>
                <w:szCs w:val="21"/>
              </w:rPr>
              <w:t>美容美发机构、宾馆等在经营中使用或者为消费者提供标签不符合规定的化妆品</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numPr>
                <w:ilvl w:val="0"/>
                <w:numId w:val="0"/>
              </w:numPr>
              <w:tabs>
                <w:tab w:val="left" w:pos="305"/>
              </w:tabs>
              <w:kinsoku/>
              <w:wordWrap/>
              <w:overflowPunct/>
              <w:topLinePunct w:val="0"/>
              <w:autoSpaceDE/>
              <w:autoSpaceDN/>
              <w:bidi w:val="0"/>
              <w:adjustRightInd/>
              <w:spacing w:before="74" w:after="0" w:line="320" w:lineRule="exact"/>
              <w:ind w:left="106" w:leftChars="0" w:right="0" w:rightChars="0"/>
              <w:jc w:val="left"/>
              <w:rPr>
                <w:rFonts w:hint="eastAsia" w:ascii="仿宋" w:hAnsi="仿宋" w:eastAsia="仿宋" w:cs="仿宋"/>
                <w:spacing w:val="0"/>
                <w:sz w:val="21"/>
                <w:szCs w:val="21"/>
              </w:rPr>
            </w:pP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eastAsia="zh-CN"/>
              </w:rPr>
              <w:t>同时符合下列条件：</w:t>
            </w:r>
          </w:p>
          <w:p>
            <w:pPr>
              <w:pStyle w:val="22"/>
              <w:keepNext w:val="0"/>
              <w:keepLines w:val="0"/>
              <w:pageBreakBefore w:val="0"/>
              <w:numPr>
                <w:ilvl w:val="0"/>
                <w:numId w:val="0"/>
              </w:numPr>
              <w:tabs>
                <w:tab w:val="left" w:pos="305"/>
              </w:tabs>
              <w:kinsoku/>
              <w:wordWrap/>
              <w:overflowPunct/>
              <w:topLinePunct w:val="0"/>
              <w:autoSpaceDE/>
              <w:autoSpaceDN/>
              <w:bidi w:val="0"/>
              <w:adjustRightInd/>
              <w:spacing w:before="74" w:after="0" w:line="320" w:lineRule="exact"/>
              <w:ind w:right="0" w:rightChars="0"/>
              <w:jc w:val="left"/>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1.</w:t>
            </w:r>
            <w:r>
              <w:rPr>
                <w:rFonts w:hint="eastAsia" w:ascii="仿宋" w:hAnsi="仿宋" w:eastAsia="仿宋" w:cs="仿宋"/>
                <w:spacing w:val="0"/>
                <w:sz w:val="21"/>
                <w:szCs w:val="21"/>
              </w:rPr>
              <w:t>初次违法；</w:t>
            </w:r>
          </w:p>
          <w:p>
            <w:pPr>
              <w:pStyle w:val="22"/>
              <w:keepNext w:val="0"/>
              <w:keepLines w:val="0"/>
              <w:pageBreakBefore w:val="0"/>
              <w:numPr>
                <w:ilvl w:val="0"/>
                <w:numId w:val="0"/>
              </w:numPr>
              <w:tabs>
                <w:tab w:val="left" w:pos="350"/>
              </w:tabs>
              <w:kinsoku/>
              <w:wordWrap/>
              <w:overflowPunct/>
              <w:topLinePunct w:val="0"/>
              <w:autoSpaceDE/>
              <w:autoSpaceDN/>
              <w:bidi w:val="0"/>
              <w:adjustRightInd/>
              <w:spacing w:before="30" w:after="0" w:line="320" w:lineRule="exact"/>
              <w:ind w:right="86" w:rightChars="0"/>
              <w:jc w:val="both"/>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2.</w:t>
            </w:r>
            <w:r>
              <w:rPr>
                <w:rFonts w:hint="eastAsia" w:ascii="仿宋" w:hAnsi="仿宋" w:eastAsia="仿宋" w:cs="仿宋"/>
                <w:spacing w:val="0"/>
                <w:sz w:val="21"/>
                <w:szCs w:val="21"/>
              </w:rPr>
              <w:t>经营的化妆品为合格的普通化妆品；</w:t>
            </w:r>
          </w:p>
          <w:p>
            <w:pPr>
              <w:pStyle w:val="22"/>
              <w:keepNext w:val="0"/>
              <w:keepLines w:val="0"/>
              <w:pageBreakBefore w:val="0"/>
              <w:numPr>
                <w:ilvl w:val="0"/>
                <w:numId w:val="0"/>
              </w:numPr>
              <w:tabs>
                <w:tab w:val="left" w:pos="350"/>
              </w:tabs>
              <w:kinsoku/>
              <w:wordWrap/>
              <w:overflowPunct/>
              <w:topLinePunct w:val="0"/>
              <w:autoSpaceDE/>
              <w:autoSpaceDN/>
              <w:bidi w:val="0"/>
              <w:adjustRightInd/>
              <w:spacing w:before="0" w:after="0" w:line="320" w:lineRule="exact"/>
              <w:ind w:right="23" w:rightChars="0"/>
              <w:jc w:val="both"/>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3.</w:t>
            </w:r>
            <w:r>
              <w:rPr>
                <w:rFonts w:hint="eastAsia" w:ascii="仿宋" w:hAnsi="仿宋" w:eastAsia="仿宋" w:cs="仿宋"/>
                <w:spacing w:val="0"/>
                <w:sz w:val="21"/>
                <w:szCs w:val="21"/>
              </w:rPr>
              <w:t>经营的化妆品能够说明合法来源；</w:t>
            </w:r>
          </w:p>
          <w:p>
            <w:pPr>
              <w:pStyle w:val="22"/>
              <w:keepNext w:val="0"/>
              <w:keepLines w:val="0"/>
              <w:pageBreakBefore w:val="0"/>
              <w:numPr>
                <w:ilvl w:val="0"/>
                <w:numId w:val="0"/>
              </w:numPr>
              <w:tabs>
                <w:tab w:val="left" w:pos="350"/>
              </w:tabs>
              <w:kinsoku/>
              <w:wordWrap/>
              <w:overflowPunct/>
              <w:topLinePunct w:val="0"/>
              <w:autoSpaceDE/>
              <w:autoSpaceDN/>
              <w:bidi w:val="0"/>
              <w:adjustRightInd/>
              <w:spacing w:before="0" w:after="0" w:line="320" w:lineRule="exact"/>
              <w:ind w:right="86" w:rightChars="0"/>
              <w:jc w:val="both"/>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4.</w:t>
            </w:r>
            <w:r>
              <w:rPr>
                <w:rFonts w:hint="eastAsia" w:ascii="仿宋" w:hAnsi="仿宋" w:eastAsia="仿宋" w:cs="仿宋"/>
                <w:spacing w:val="0"/>
                <w:sz w:val="21"/>
                <w:szCs w:val="21"/>
              </w:rPr>
              <w:t>没有对人体健康造成危害；</w:t>
            </w:r>
          </w:p>
          <w:p>
            <w:pPr>
              <w:pStyle w:val="22"/>
              <w:keepNext w:val="0"/>
              <w:keepLines w:val="0"/>
              <w:pageBreakBefore w:val="0"/>
              <w:numPr>
                <w:ilvl w:val="0"/>
                <w:numId w:val="0"/>
              </w:numPr>
              <w:tabs>
                <w:tab w:val="left" w:pos="305"/>
              </w:tabs>
              <w:kinsoku/>
              <w:wordWrap/>
              <w:overflowPunct/>
              <w:topLinePunct w:val="0"/>
              <w:autoSpaceDE/>
              <w:autoSpaceDN/>
              <w:bidi w:val="0"/>
              <w:adjustRightInd/>
              <w:spacing w:before="0" w:after="0" w:line="320" w:lineRule="exact"/>
              <w:ind w:left="0" w:leftChars="0" w:right="0" w:rightChars="0" w:firstLine="0" w:firstLineChars="0"/>
              <w:jc w:val="both"/>
              <w:rPr>
                <w:rFonts w:hint="eastAsia" w:ascii="仿宋" w:hAnsi="仿宋" w:eastAsia="仿宋" w:cs="仿宋"/>
                <w:spacing w:val="0"/>
                <w:kern w:val="2"/>
                <w:sz w:val="21"/>
                <w:szCs w:val="21"/>
                <w:lang w:val="en-US" w:eastAsia="zh-CN" w:bidi="ar-SA"/>
              </w:rPr>
            </w:pPr>
            <w:r>
              <w:rPr>
                <w:rFonts w:hint="eastAsia" w:ascii="仿宋" w:hAnsi="仿宋" w:eastAsia="仿宋" w:cs="仿宋"/>
                <w:spacing w:val="0"/>
                <w:sz w:val="21"/>
                <w:szCs w:val="21"/>
                <w:lang w:val="en-US" w:eastAsia="zh-CN"/>
              </w:rPr>
              <w:t>5.</w:t>
            </w:r>
            <w:r>
              <w:rPr>
                <w:rFonts w:hint="eastAsia" w:ascii="仿宋" w:hAnsi="仿宋" w:eastAsia="仿宋" w:cs="仿宋"/>
                <w:spacing w:val="0"/>
                <w:sz w:val="21"/>
                <w:szCs w:val="21"/>
              </w:rPr>
              <w:t>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before="25" w:line="320" w:lineRule="exact"/>
              <w:ind w:left="108" w:right="87"/>
              <w:jc w:val="left"/>
              <w:rPr>
                <w:rFonts w:hint="eastAsia" w:ascii="仿宋" w:hAnsi="仿宋" w:eastAsia="仿宋" w:cs="仿宋"/>
                <w:spacing w:val="0"/>
                <w:sz w:val="21"/>
                <w:szCs w:val="21"/>
                <w:lang w:val="en-US" w:eastAsia="zh-CN"/>
              </w:rPr>
            </w:pPr>
            <w:r>
              <w:rPr>
                <w:rFonts w:hint="eastAsia" w:ascii="仿宋" w:hAnsi="仿宋" w:eastAsia="仿宋" w:cs="仿宋"/>
                <w:b/>
                <w:spacing w:val="0"/>
                <w:sz w:val="21"/>
                <w:szCs w:val="21"/>
                <w:lang w:val="en-US" w:eastAsia="zh-CN"/>
              </w:rPr>
              <w:t xml:space="preserve">《化妆品监督管理条例》第三十五条第一款 </w:t>
            </w:r>
            <w:r>
              <w:rPr>
                <w:rFonts w:hint="eastAsia" w:ascii="仿宋" w:hAnsi="仿宋" w:eastAsia="仿宋" w:cs="仿宋"/>
                <w:spacing w:val="0"/>
                <w:sz w:val="21"/>
                <w:szCs w:val="21"/>
                <w:lang w:val="en-US" w:eastAsia="zh-CN"/>
              </w:rPr>
              <w:t>化妆品的最小销售单元应当有标签。标签应当符合相关法律、行政法规、强制性国家标准，内容真实、完整、准确。</w:t>
            </w:r>
          </w:p>
          <w:p>
            <w:pPr>
              <w:pStyle w:val="22"/>
              <w:keepNext w:val="0"/>
              <w:keepLines w:val="0"/>
              <w:pageBreakBefore w:val="0"/>
              <w:kinsoku/>
              <w:wordWrap/>
              <w:overflowPunct/>
              <w:topLinePunct w:val="0"/>
              <w:autoSpaceDE/>
              <w:autoSpaceDN/>
              <w:bidi w:val="0"/>
              <w:adjustRightInd/>
              <w:spacing w:before="25" w:line="320" w:lineRule="exact"/>
              <w:ind w:left="108" w:right="87"/>
              <w:jc w:val="left"/>
              <w:rPr>
                <w:rFonts w:hint="eastAsia" w:ascii="仿宋" w:hAnsi="仿宋" w:eastAsia="仿宋" w:cs="仿宋"/>
                <w:spacing w:val="0"/>
                <w:sz w:val="21"/>
                <w:szCs w:val="21"/>
                <w:lang w:val="en-US" w:eastAsia="zh-CN"/>
              </w:rPr>
            </w:pPr>
            <w:r>
              <w:rPr>
                <w:rFonts w:hint="eastAsia" w:ascii="仿宋" w:hAnsi="仿宋" w:eastAsia="仿宋" w:cs="仿宋"/>
                <w:spacing w:val="0"/>
                <w:sz w:val="21"/>
                <w:szCs w:val="21"/>
                <w:lang w:val="en-US" w:eastAsia="zh-CN"/>
              </w:rPr>
              <w:t>第三十六条　化妆品标签应当标注下列内容：</w:t>
            </w:r>
          </w:p>
          <w:p>
            <w:pPr>
              <w:pStyle w:val="22"/>
              <w:keepNext w:val="0"/>
              <w:keepLines w:val="0"/>
              <w:pageBreakBefore w:val="0"/>
              <w:kinsoku/>
              <w:wordWrap/>
              <w:overflowPunct/>
              <w:topLinePunct w:val="0"/>
              <w:autoSpaceDE/>
              <w:autoSpaceDN/>
              <w:bidi w:val="0"/>
              <w:adjustRightInd/>
              <w:spacing w:before="25" w:line="320" w:lineRule="exact"/>
              <w:ind w:left="108" w:right="87"/>
              <w:jc w:val="left"/>
              <w:rPr>
                <w:rFonts w:hint="eastAsia" w:ascii="仿宋" w:hAnsi="仿宋" w:eastAsia="仿宋" w:cs="仿宋"/>
                <w:spacing w:val="0"/>
                <w:sz w:val="21"/>
                <w:szCs w:val="21"/>
                <w:lang w:val="en-US" w:eastAsia="zh-CN"/>
              </w:rPr>
            </w:pPr>
            <w:r>
              <w:rPr>
                <w:rFonts w:hint="eastAsia" w:ascii="仿宋" w:hAnsi="仿宋" w:eastAsia="仿宋" w:cs="仿宋"/>
                <w:spacing w:val="0"/>
                <w:sz w:val="21"/>
                <w:szCs w:val="21"/>
                <w:lang w:val="en-US" w:eastAsia="zh-CN"/>
              </w:rPr>
              <w:t>（一）产品名称、特殊化妆品注册证编号；</w:t>
            </w:r>
          </w:p>
          <w:p>
            <w:pPr>
              <w:pStyle w:val="22"/>
              <w:keepNext w:val="0"/>
              <w:keepLines w:val="0"/>
              <w:pageBreakBefore w:val="0"/>
              <w:kinsoku/>
              <w:wordWrap/>
              <w:overflowPunct/>
              <w:topLinePunct w:val="0"/>
              <w:autoSpaceDE/>
              <w:autoSpaceDN/>
              <w:bidi w:val="0"/>
              <w:adjustRightInd/>
              <w:spacing w:before="25" w:line="320" w:lineRule="exact"/>
              <w:ind w:left="108" w:right="87"/>
              <w:jc w:val="left"/>
              <w:rPr>
                <w:rFonts w:hint="eastAsia" w:ascii="仿宋" w:hAnsi="仿宋" w:eastAsia="仿宋" w:cs="仿宋"/>
                <w:spacing w:val="0"/>
                <w:sz w:val="21"/>
                <w:szCs w:val="21"/>
                <w:lang w:val="en-US" w:eastAsia="zh-CN"/>
              </w:rPr>
            </w:pPr>
            <w:r>
              <w:rPr>
                <w:rFonts w:hint="eastAsia" w:ascii="仿宋" w:hAnsi="仿宋" w:eastAsia="仿宋" w:cs="仿宋"/>
                <w:spacing w:val="0"/>
                <w:sz w:val="21"/>
                <w:szCs w:val="21"/>
                <w:lang w:val="en-US" w:eastAsia="zh-CN"/>
              </w:rPr>
              <w:t>（二）注册人、备案人、受托生产企业的名称、地址；</w:t>
            </w:r>
          </w:p>
          <w:p>
            <w:pPr>
              <w:pStyle w:val="22"/>
              <w:keepNext w:val="0"/>
              <w:keepLines w:val="0"/>
              <w:pageBreakBefore w:val="0"/>
              <w:kinsoku/>
              <w:wordWrap/>
              <w:overflowPunct/>
              <w:topLinePunct w:val="0"/>
              <w:autoSpaceDE/>
              <w:autoSpaceDN/>
              <w:bidi w:val="0"/>
              <w:adjustRightInd/>
              <w:spacing w:before="25" w:line="320" w:lineRule="exact"/>
              <w:ind w:left="108" w:right="87"/>
              <w:jc w:val="left"/>
              <w:rPr>
                <w:rFonts w:hint="eastAsia" w:ascii="仿宋" w:hAnsi="仿宋" w:eastAsia="仿宋" w:cs="仿宋"/>
                <w:spacing w:val="0"/>
                <w:sz w:val="21"/>
                <w:szCs w:val="21"/>
                <w:lang w:val="en-US" w:eastAsia="zh-CN"/>
              </w:rPr>
            </w:pPr>
            <w:r>
              <w:rPr>
                <w:rFonts w:hint="eastAsia" w:ascii="仿宋" w:hAnsi="仿宋" w:eastAsia="仿宋" w:cs="仿宋"/>
                <w:spacing w:val="0"/>
                <w:sz w:val="21"/>
                <w:szCs w:val="21"/>
                <w:lang w:val="en-US" w:eastAsia="zh-CN"/>
              </w:rPr>
              <w:t>（三）化妆品生产许可证编号；</w:t>
            </w:r>
          </w:p>
          <w:p>
            <w:pPr>
              <w:pStyle w:val="22"/>
              <w:keepNext w:val="0"/>
              <w:keepLines w:val="0"/>
              <w:pageBreakBefore w:val="0"/>
              <w:kinsoku/>
              <w:wordWrap/>
              <w:overflowPunct/>
              <w:topLinePunct w:val="0"/>
              <w:autoSpaceDE/>
              <w:autoSpaceDN/>
              <w:bidi w:val="0"/>
              <w:adjustRightInd/>
              <w:spacing w:before="25" w:line="320" w:lineRule="exact"/>
              <w:ind w:left="108" w:right="87"/>
              <w:jc w:val="left"/>
              <w:rPr>
                <w:rFonts w:hint="eastAsia" w:ascii="仿宋" w:hAnsi="仿宋" w:eastAsia="仿宋" w:cs="仿宋"/>
                <w:spacing w:val="0"/>
                <w:sz w:val="21"/>
                <w:szCs w:val="21"/>
                <w:lang w:val="en-US" w:eastAsia="zh-CN"/>
              </w:rPr>
            </w:pPr>
            <w:r>
              <w:rPr>
                <w:rFonts w:hint="eastAsia" w:ascii="仿宋" w:hAnsi="仿宋" w:eastAsia="仿宋" w:cs="仿宋"/>
                <w:spacing w:val="0"/>
                <w:sz w:val="21"/>
                <w:szCs w:val="21"/>
                <w:lang w:val="en-US" w:eastAsia="zh-CN"/>
              </w:rPr>
              <w:t>（四）产品执行的标准编号；</w:t>
            </w:r>
          </w:p>
          <w:p>
            <w:pPr>
              <w:pStyle w:val="22"/>
              <w:keepNext w:val="0"/>
              <w:keepLines w:val="0"/>
              <w:pageBreakBefore w:val="0"/>
              <w:kinsoku/>
              <w:wordWrap/>
              <w:overflowPunct/>
              <w:topLinePunct w:val="0"/>
              <w:autoSpaceDE/>
              <w:autoSpaceDN/>
              <w:bidi w:val="0"/>
              <w:adjustRightInd/>
              <w:spacing w:before="25" w:line="320" w:lineRule="exact"/>
              <w:ind w:left="108" w:right="87"/>
              <w:jc w:val="left"/>
              <w:rPr>
                <w:rFonts w:hint="eastAsia" w:ascii="仿宋" w:hAnsi="仿宋" w:eastAsia="仿宋" w:cs="仿宋"/>
                <w:spacing w:val="0"/>
                <w:sz w:val="21"/>
                <w:szCs w:val="21"/>
                <w:lang w:val="en-US" w:eastAsia="zh-CN"/>
              </w:rPr>
            </w:pPr>
            <w:r>
              <w:rPr>
                <w:rFonts w:hint="eastAsia" w:ascii="仿宋" w:hAnsi="仿宋" w:eastAsia="仿宋" w:cs="仿宋"/>
                <w:spacing w:val="0"/>
                <w:sz w:val="21"/>
                <w:szCs w:val="21"/>
                <w:lang w:val="en-US" w:eastAsia="zh-CN"/>
              </w:rPr>
              <w:t>（五）全成分；</w:t>
            </w:r>
          </w:p>
          <w:p>
            <w:pPr>
              <w:pStyle w:val="22"/>
              <w:keepNext w:val="0"/>
              <w:keepLines w:val="0"/>
              <w:pageBreakBefore w:val="0"/>
              <w:kinsoku/>
              <w:wordWrap/>
              <w:overflowPunct/>
              <w:topLinePunct w:val="0"/>
              <w:autoSpaceDE/>
              <w:autoSpaceDN/>
              <w:bidi w:val="0"/>
              <w:adjustRightInd/>
              <w:spacing w:before="25" w:line="320" w:lineRule="exact"/>
              <w:ind w:left="108" w:right="87"/>
              <w:jc w:val="left"/>
              <w:rPr>
                <w:rFonts w:hint="eastAsia" w:ascii="仿宋" w:hAnsi="仿宋" w:eastAsia="仿宋" w:cs="仿宋"/>
                <w:spacing w:val="0"/>
                <w:sz w:val="21"/>
                <w:szCs w:val="21"/>
                <w:lang w:val="en-US" w:eastAsia="zh-CN"/>
              </w:rPr>
            </w:pPr>
            <w:r>
              <w:rPr>
                <w:rFonts w:hint="eastAsia" w:ascii="仿宋" w:hAnsi="仿宋" w:eastAsia="仿宋" w:cs="仿宋"/>
                <w:spacing w:val="0"/>
                <w:sz w:val="21"/>
                <w:szCs w:val="21"/>
                <w:lang w:val="en-US" w:eastAsia="zh-CN"/>
              </w:rPr>
              <w:t>（六）净含量；</w:t>
            </w:r>
          </w:p>
          <w:p>
            <w:pPr>
              <w:pStyle w:val="22"/>
              <w:keepNext w:val="0"/>
              <w:keepLines w:val="0"/>
              <w:pageBreakBefore w:val="0"/>
              <w:kinsoku/>
              <w:wordWrap/>
              <w:overflowPunct/>
              <w:topLinePunct w:val="0"/>
              <w:autoSpaceDE/>
              <w:autoSpaceDN/>
              <w:bidi w:val="0"/>
              <w:adjustRightInd/>
              <w:spacing w:before="25" w:line="320" w:lineRule="exact"/>
              <w:ind w:left="108" w:right="87"/>
              <w:jc w:val="left"/>
              <w:rPr>
                <w:rFonts w:hint="eastAsia" w:ascii="仿宋" w:hAnsi="仿宋" w:eastAsia="仿宋" w:cs="仿宋"/>
                <w:spacing w:val="0"/>
                <w:sz w:val="21"/>
                <w:szCs w:val="21"/>
                <w:lang w:val="en-US" w:eastAsia="zh-CN"/>
              </w:rPr>
            </w:pPr>
            <w:r>
              <w:rPr>
                <w:rFonts w:hint="eastAsia" w:ascii="仿宋" w:hAnsi="仿宋" w:eastAsia="仿宋" w:cs="仿宋"/>
                <w:spacing w:val="0"/>
                <w:sz w:val="21"/>
                <w:szCs w:val="21"/>
                <w:lang w:val="en-US" w:eastAsia="zh-CN"/>
              </w:rPr>
              <w:t>（七）使用期限、使用方法以及必要的安全警示；</w:t>
            </w:r>
          </w:p>
          <w:p>
            <w:pPr>
              <w:pStyle w:val="22"/>
              <w:keepNext w:val="0"/>
              <w:keepLines w:val="0"/>
              <w:pageBreakBefore w:val="0"/>
              <w:kinsoku/>
              <w:wordWrap/>
              <w:overflowPunct/>
              <w:topLinePunct w:val="0"/>
              <w:autoSpaceDE/>
              <w:autoSpaceDN/>
              <w:bidi w:val="0"/>
              <w:adjustRightInd/>
              <w:spacing w:before="25" w:line="320" w:lineRule="exact"/>
              <w:ind w:left="108" w:right="87"/>
              <w:jc w:val="left"/>
              <w:rPr>
                <w:rFonts w:hint="eastAsia" w:ascii="仿宋" w:hAnsi="仿宋" w:eastAsia="仿宋" w:cs="仿宋"/>
                <w:spacing w:val="0"/>
                <w:sz w:val="21"/>
                <w:szCs w:val="21"/>
                <w:lang w:val="en-US" w:eastAsia="zh-CN"/>
              </w:rPr>
            </w:pPr>
            <w:r>
              <w:rPr>
                <w:rFonts w:hint="eastAsia" w:ascii="仿宋" w:hAnsi="仿宋" w:eastAsia="仿宋" w:cs="仿宋"/>
                <w:spacing w:val="0"/>
                <w:sz w:val="21"/>
                <w:szCs w:val="21"/>
                <w:lang w:val="en-US" w:eastAsia="zh-CN"/>
              </w:rPr>
              <w:t>（八）法律、行政法规和强制性国家标准规定应当标注的其他内容。</w:t>
            </w:r>
          </w:p>
          <w:p>
            <w:pPr>
              <w:pStyle w:val="22"/>
              <w:keepNext w:val="0"/>
              <w:keepLines w:val="0"/>
              <w:pageBreakBefore w:val="0"/>
              <w:kinsoku/>
              <w:wordWrap/>
              <w:overflowPunct/>
              <w:topLinePunct w:val="0"/>
              <w:autoSpaceDE/>
              <w:autoSpaceDN/>
              <w:bidi w:val="0"/>
              <w:adjustRightInd/>
              <w:spacing w:line="320" w:lineRule="exact"/>
              <w:ind w:left="108" w:leftChars="0" w:firstLine="420" w:firstLineChars="200"/>
              <w:jc w:val="both"/>
              <w:rPr>
                <w:rFonts w:hint="eastAsia" w:ascii="仿宋" w:hAnsi="仿宋" w:eastAsia="仿宋" w:cs="仿宋"/>
                <w:spacing w:val="0"/>
                <w:kern w:val="2"/>
                <w:sz w:val="21"/>
                <w:szCs w:val="21"/>
                <w:lang w:val="en-US" w:eastAsia="zh-CN" w:bidi="ar-SA"/>
              </w:rPr>
            </w:pP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before="25" w:line="320" w:lineRule="exact"/>
              <w:ind w:left="108" w:right="87"/>
              <w:jc w:val="left"/>
              <w:rPr>
                <w:rFonts w:hint="eastAsia" w:ascii="仿宋" w:hAnsi="仿宋" w:eastAsia="仿宋" w:cs="仿宋"/>
                <w:spacing w:val="0"/>
                <w:sz w:val="21"/>
                <w:szCs w:val="21"/>
                <w:lang w:val="en-US" w:eastAsia="zh-CN"/>
              </w:rPr>
            </w:pPr>
            <w:r>
              <w:rPr>
                <w:rFonts w:hint="eastAsia" w:ascii="仿宋" w:hAnsi="仿宋" w:eastAsia="仿宋" w:cs="仿宋"/>
                <w:b/>
                <w:spacing w:val="0"/>
                <w:sz w:val="21"/>
                <w:szCs w:val="21"/>
                <w:lang w:val="en-US" w:eastAsia="zh-CN"/>
              </w:rPr>
              <w:t>《化妆品监督管理条例》第六十一条 　</w:t>
            </w:r>
            <w:r>
              <w:rPr>
                <w:rFonts w:hint="eastAsia" w:ascii="仿宋" w:hAnsi="仿宋" w:eastAsia="仿宋" w:cs="仿宋"/>
                <w:spacing w:val="0"/>
                <w:sz w:val="21"/>
                <w:szCs w:val="21"/>
                <w:lang w:val="en-US" w:eastAsia="zh-CN"/>
              </w:rPr>
              <w:t>有下列情形之一的，由负责药品监督管理的部门没收违法所得、违法生产经营的化妆品，并可以没收专门用于违法生产经营的原料、包装材料、工具、设备等物品；违法生产经营的化妆品货值金额不足1万元的，并处1万元以上3万元以下罚款；货值金额1万元以上的，并处货值金额3倍以上10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1倍以上2倍以下罚款，5年内禁止其从事化妆品生产经营活动：</w:t>
            </w:r>
          </w:p>
          <w:p>
            <w:pPr>
              <w:pStyle w:val="22"/>
              <w:keepNext w:val="0"/>
              <w:keepLines w:val="0"/>
              <w:pageBreakBefore w:val="0"/>
              <w:kinsoku/>
              <w:wordWrap/>
              <w:overflowPunct/>
              <w:topLinePunct w:val="0"/>
              <w:autoSpaceDE/>
              <w:autoSpaceDN/>
              <w:bidi w:val="0"/>
              <w:adjustRightInd/>
              <w:spacing w:before="25" w:line="320" w:lineRule="exact"/>
              <w:ind w:left="108" w:leftChars="0" w:right="87" w:rightChars="0" w:firstLine="420" w:firstLineChars="200"/>
              <w:jc w:val="left"/>
              <w:rPr>
                <w:rFonts w:hint="eastAsia" w:ascii="仿宋" w:hAnsi="仿宋" w:eastAsia="仿宋" w:cs="仿宋"/>
                <w:spacing w:val="0"/>
                <w:kern w:val="2"/>
                <w:sz w:val="21"/>
                <w:szCs w:val="21"/>
                <w:lang w:val="en-US" w:eastAsia="zh-CN" w:bidi="ar-SA"/>
              </w:rPr>
            </w:pPr>
            <w:r>
              <w:rPr>
                <w:rFonts w:hint="eastAsia" w:ascii="仿宋" w:hAnsi="仿宋" w:eastAsia="仿宋" w:cs="仿宋"/>
                <w:spacing w:val="0"/>
                <w:sz w:val="21"/>
                <w:szCs w:val="21"/>
                <w:lang w:val="en-US" w:eastAsia="zh-CN"/>
              </w:rPr>
              <w:t>（五）生产经营标签不符合本条例规定的化妆品。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pStyle w:val="22"/>
              <w:keepNext w:val="0"/>
              <w:keepLines w:val="0"/>
              <w:pageBreakBefore w:val="0"/>
              <w:kinsoku/>
              <w:wordWrap/>
              <w:overflowPunct/>
              <w:topLinePunct w:val="0"/>
              <w:autoSpaceDE/>
              <w:autoSpaceDN/>
              <w:bidi w:val="0"/>
              <w:adjustRightInd/>
              <w:spacing w:before="258" w:line="320" w:lineRule="exact"/>
              <w:ind w:left="99" w:leftChars="0" w:right="83" w:rightChars="0"/>
              <w:jc w:val="center"/>
              <w:rPr>
                <w:rFonts w:hint="eastAsia" w:ascii="仿宋" w:hAnsi="仿宋" w:eastAsia="仿宋" w:cs="仿宋"/>
                <w:color w:val="auto"/>
                <w:spacing w:val="0"/>
                <w:sz w:val="21"/>
                <w:szCs w:val="21"/>
                <w:lang w:val="en-US" w:eastAsia="zh-CN"/>
              </w:rPr>
            </w:pPr>
          </w:p>
          <w:p>
            <w:pPr>
              <w:pStyle w:val="22"/>
              <w:keepNext w:val="0"/>
              <w:keepLines w:val="0"/>
              <w:pageBreakBefore w:val="0"/>
              <w:kinsoku/>
              <w:wordWrap/>
              <w:overflowPunct/>
              <w:topLinePunct w:val="0"/>
              <w:autoSpaceDE/>
              <w:autoSpaceDN/>
              <w:bidi w:val="0"/>
              <w:adjustRightInd/>
              <w:spacing w:before="258" w:line="320" w:lineRule="exact"/>
              <w:ind w:left="99" w:leftChars="0" w:right="83" w:rightChars="0"/>
              <w:jc w:val="center"/>
              <w:rPr>
                <w:rFonts w:hint="eastAsia" w:ascii="仿宋" w:hAnsi="仿宋" w:eastAsia="仿宋" w:cs="仿宋"/>
                <w:color w:val="auto"/>
                <w:spacing w:val="0"/>
                <w:sz w:val="21"/>
                <w:szCs w:val="21"/>
                <w:lang w:val="en-US" w:eastAsia="zh-CN"/>
              </w:rPr>
            </w:pPr>
          </w:p>
          <w:p>
            <w:pPr>
              <w:pStyle w:val="22"/>
              <w:keepNext w:val="0"/>
              <w:keepLines w:val="0"/>
              <w:pageBreakBefore w:val="0"/>
              <w:kinsoku/>
              <w:wordWrap/>
              <w:overflowPunct/>
              <w:topLinePunct w:val="0"/>
              <w:autoSpaceDE/>
              <w:autoSpaceDN/>
              <w:bidi w:val="0"/>
              <w:adjustRightInd/>
              <w:spacing w:before="258" w:line="320" w:lineRule="exact"/>
              <w:ind w:left="99" w:leftChars="0" w:right="83" w:rightChars="0"/>
              <w:jc w:val="center"/>
              <w:rPr>
                <w:rFonts w:hint="eastAsia" w:ascii="仿宋" w:hAnsi="仿宋" w:eastAsia="仿宋" w:cs="仿宋"/>
                <w:color w:val="auto"/>
                <w:spacing w:val="0"/>
                <w:sz w:val="21"/>
                <w:szCs w:val="21"/>
                <w:lang w:val="en-US" w:eastAsia="zh-CN"/>
              </w:rPr>
            </w:pPr>
          </w:p>
          <w:p>
            <w:pPr>
              <w:pStyle w:val="22"/>
              <w:keepNext w:val="0"/>
              <w:keepLines w:val="0"/>
              <w:pageBreakBefore w:val="0"/>
              <w:kinsoku/>
              <w:wordWrap/>
              <w:overflowPunct/>
              <w:topLinePunct w:val="0"/>
              <w:autoSpaceDE/>
              <w:autoSpaceDN/>
              <w:bidi w:val="0"/>
              <w:adjustRightInd/>
              <w:spacing w:before="258" w:line="320" w:lineRule="exact"/>
              <w:ind w:left="99" w:leftChars="0" w:right="83" w:rightChars="0"/>
              <w:jc w:val="center"/>
              <w:rPr>
                <w:rFonts w:hint="default" w:ascii="仿宋" w:hAnsi="仿宋" w:eastAsia="仿宋" w:cs="仿宋"/>
                <w:color w:val="auto"/>
                <w:spacing w:val="0"/>
                <w:kern w:val="2"/>
                <w:sz w:val="21"/>
                <w:szCs w:val="21"/>
                <w:lang w:val="en-US" w:eastAsia="zh-CN" w:bidi="ar-SA"/>
              </w:rPr>
            </w:pPr>
            <w:r>
              <w:rPr>
                <w:rFonts w:hint="eastAsia" w:ascii="仿宋" w:hAnsi="仿宋" w:eastAsia="仿宋" w:cs="仿宋"/>
                <w:color w:val="auto"/>
                <w:spacing w:val="0"/>
                <w:sz w:val="21"/>
                <w:szCs w:val="21"/>
                <w:lang w:val="en-US" w:eastAsia="zh-CN"/>
              </w:rPr>
              <w:t>49</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pStyle w:val="22"/>
              <w:keepNext w:val="0"/>
              <w:keepLines w:val="0"/>
              <w:pageBreakBefore w:val="0"/>
              <w:kinsoku/>
              <w:wordWrap/>
              <w:overflowPunct/>
              <w:topLinePunct w:val="0"/>
              <w:autoSpaceDE/>
              <w:autoSpaceDN/>
              <w:bidi w:val="0"/>
              <w:adjustRightInd/>
              <w:spacing w:before="272" w:line="320" w:lineRule="exact"/>
              <w:ind w:left="107" w:leftChars="0" w:right="87" w:rightChars="0" w:firstLine="420" w:firstLineChars="200"/>
              <w:jc w:val="left"/>
              <w:rPr>
                <w:rFonts w:hint="eastAsia" w:ascii="仿宋" w:hAnsi="仿宋" w:eastAsia="仿宋" w:cs="仿宋"/>
                <w:spacing w:val="0"/>
                <w:kern w:val="2"/>
                <w:sz w:val="21"/>
                <w:szCs w:val="21"/>
                <w:lang w:val="en-US" w:eastAsia="zh-CN" w:bidi="ar-SA"/>
              </w:rPr>
            </w:pPr>
            <w:r>
              <w:rPr>
                <w:rFonts w:hint="eastAsia" w:ascii="仿宋" w:hAnsi="仿宋" w:eastAsia="仿宋" w:cs="仿宋"/>
                <w:spacing w:val="0"/>
                <w:sz w:val="21"/>
                <w:szCs w:val="21"/>
              </w:rPr>
              <w:t>化妆品经营者未按规定建立并执行进货查验制度和销售记录制度</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before="6" w:line="320" w:lineRule="exact"/>
              <w:rPr>
                <w:rFonts w:hint="eastAsia" w:ascii="仿宋" w:hAnsi="仿宋" w:eastAsia="仿宋" w:cs="仿宋"/>
                <w:spacing w:val="0"/>
                <w:sz w:val="21"/>
                <w:szCs w:val="21"/>
              </w:rPr>
            </w:pP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eastAsia="zh-CN"/>
              </w:rPr>
              <w:t>同时符合下列条件：</w:t>
            </w:r>
          </w:p>
          <w:p>
            <w:pPr>
              <w:pStyle w:val="22"/>
              <w:keepNext w:val="0"/>
              <w:keepLines w:val="0"/>
              <w:pageBreakBefore w:val="0"/>
              <w:numPr>
                <w:ilvl w:val="0"/>
                <w:numId w:val="0"/>
              </w:numPr>
              <w:tabs>
                <w:tab w:val="left" w:pos="305"/>
              </w:tabs>
              <w:kinsoku/>
              <w:wordWrap/>
              <w:overflowPunct/>
              <w:topLinePunct w:val="0"/>
              <w:autoSpaceDE/>
              <w:autoSpaceDN/>
              <w:bidi w:val="0"/>
              <w:adjustRightInd/>
              <w:spacing w:before="1" w:after="0" w:line="320" w:lineRule="exact"/>
              <w:ind w:right="0" w:rightChars="0"/>
              <w:jc w:val="left"/>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1.</w:t>
            </w:r>
            <w:r>
              <w:rPr>
                <w:rFonts w:hint="eastAsia" w:ascii="仿宋" w:hAnsi="仿宋" w:eastAsia="仿宋" w:cs="仿宋"/>
                <w:spacing w:val="0"/>
                <w:sz w:val="21"/>
                <w:szCs w:val="21"/>
              </w:rPr>
              <w:t>初次违法；</w:t>
            </w:r>
          </w:p>
          <w:p>
            <w:pPr>
              <w:pStyle w:val="22"/>
              <w:keepNext w:val="0"/>
              <w:keepLines w:val="0"/>
              <w:pageBreakBefore w:val="0"/>
              <w:numPr>
                <w:ilvl w:val="0"/>
                <w:numId w:val="0"/>
              </w:numPr>
              <w:tabs>
                <w:tab w:val="left" w:pos="350"/>
              </w:tabs>
              <w:kinsoku/>
              <w:wordWrap/>
              <w:overflowPunct/>
              <w:topLinePunct w:val="0"/>
              <w:autoSpaceDE/>
              <w:autoSpaceDN/>
              <w:bidi w:val="0"/>
              <w:adjustRightInd/>
              <w:spacing w:before="30" w:after="0" w:line="320" w:lineRule="exact"/>
              <w:ind w:right="86" w:rightChars="0"/>
              <w:jc w:val="both"/>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2.</w:t>
            </w:r>
            <w:r>
              <w:rPr>
                <w:rFonts w:hint="eastAsia" w:ascii="仿宋" w:hAnsi="仿宋" w:eastAsia="仿宋" w:cs="仿宋"/>
                <w:spacing w:val="0"/>
                <w:sz w:val="21"/>
                <w:szCs w:val="21"/>
              </w:rPr>
              <w:t>经营的化妆品为合格的普通化妆品；</w:t>
            </w:r>
          </w:p>
          <w:p>
            <w:pPr>
              <w:pStyle w:val="22"/>
              <w:keepNext w:val="0"/>
              <w:keepLines w:val="0"/>
              <w:pageBreakBefore w:val="0"/>
              <w:numPr>
                <w:ilvl w:val="0"/>
                <w:numId w:val="0"/>
              </w:numPr>
              <w:tabs>
                <w:tab w:val="left" w:pos="350"/>
              </w:tabs>
              <w:kinsoku/>
              <w:wordWrap/>
              <w:overflowPunct/>
              <w:topLinePunct w:val="0"/>
              <w:autoSpaceDE/>
              <w:autoSpaceDN/>
              <w:bidi w:val="0"/>
              <w:adjustRightInd/>
              <w:spacing w:before="0" w:after="0" w:line="320" w:lineRule="exact"/>
              <w:ind w:right="86" w:rightChars="0"/>
              <w:jc w:val="both"/>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3.</w:t>
            </w:r>
            <w:r>
              <w:rPr>
                <w:rFonts w:hint="eastAsia" w:ascii="仿宋" w:hAnsi="仿宋" w:eastAsia="仿宋" w:cs="仿宋"/>
                <w:spacing w:val="0"/>
                <w:sz w:val="21"/>
                <w:szCs w:val="21"/>
              </w:rPr>
              <w:t>可追溯进货来源；</w:t>
            </w:r>
          </w:p>
          <w:p>
            <w:pPr>
              <w:pStyle w:val="22"/>
              <w:keepNext w:val="0"/>
              <w:keepLines w:val="0"/>
              <w:pageBreakBefore w:val="0"/>
              <w:numPr>
                <w:ilvl w:val="0"/>
                <w:numId w:val="0"/>
              </w:numPr>
              <w:tabs>
                <w:tab w:val="left" w:pos="305"/>
              </w:tabs>
              <w:kinsoku/>
              <w:wordWrap/>
              <w:overflowPunct/>
              <w:topLinePunct w:val="0"/>
              <w:autoSpaceDE/>
              <w:autoSpaceDN/>
              <w:bidi w:val="0"/>
              <w:adjustRightInd/>
              <w:spacing w:before="0" w:after="0" w:line="320" w:lineRule="exact"/>
              <w:ind w:left="0" w:leftChars="0" w:right="0" w:rightChars="0" w:firstLine="0" w:firstLineChars="0"/>
              <w:jc w:val="both"/>
              <w:rPr>
                <w:rFonts w:hint="eastAsia" w:ascii="仿宋" w:hAnsi="仿宋" w:eastAsia="仿宋" w:cs="仿宋"/>
                <w:spacing w:val="0"/>
                <w:kern w:val="2"/>
                <w:sz w:val="21"/>
                <w:szCs w:val="21"/>
                <w:lang w:val="en-US" w:eastAsia="zh-CN" w:bidi="ar-SA"/>
              </w:rPr>
            </w:pPr>
            <w:r>
              <w:rPr>
                <w:rFonts w:hint="eastAsia" w:ascii="仿宋" w:hAnsi="仿宋" w:eastAsia="仿宋" w:cs="仿宋"/>
                <w:spacing w:val="0"/>
                <w:sz w:val="21"/>
                <w:szCs w:val="21"/>
                <w:lang w:val="en-US" w:eastAsia="zh-CN"/>
              </w:rPr>
              <w:t>4.</w:t>
            </w:r>
            <w:r>
              <w:rPr>
                <w:rFonts w:hint="eastAsia" w:ascii="仿宋" w:hAnsi="仿宋" w:eastAsia="仿宋" w:cs="仿宋"/>
                <w:spacing w:val="0"/>
                <w:sz w:val="21"/>
                <w:szCs w:val="21"/>
              </w:rPr>
              <w:t>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before="256" w:line="320" w:lineRule="exact"/>
              <w:ind w:left="108" w:leftChars="0" w:right="87" w:rightChars="0" w:firstLine="422" w:firstLineChars="200"/>
              <w:jc w:val="both"/>
              <w:rPr>
                <w:rFonts w:hint="eastAsia" w:ascii="仿宋" w:hAnsi="仿宋" w:eastAsia="仿宋" w:cs="仿宋"/>
                <w:spacing w:val="0"/>
                <w:kern w:val="2"/>
                <w:sz w:val="21"/>
                <w:szCs w:val="21"/>
                <w:lang w:val="en-US" w:eastAsia="zh-CN" w:bidi="ar-SA"/>
              </w:rPr>
            </w:pPr>
            <w:r>
              <w:rPr>
                <w:rFonts w:hint="eastAsia" w:ascii="仿宋" w:hAnsi="仿宋" w:eastAsia="仿宋" w:cs="仿宋"/>
                <w:b/>
                <w:spacing w:val="0"/>
                <w:sz w:val="21"/>
                <w:szCs w:val="21"/>
              </w:rPr>
              <w:t xml:space="preserve">《化妆品监督管理条例》第三十八条第一款 </w:t>
            </w:r>
            <w:r>
              <w:rPr>
                <w:rFonts w:hint="eastAsia" w:ascii="仿宋" w:hAnsi="仿宋" w:eastAsia="仿宋" w:cs="仿宋"/>
                <w:spacing w:val="0"/>
                <w:sz w:val="21"/>
                <w:szCs w:val="21"/>
              </w:rPr>
              <w:t>化妆品经营者应当建立并执行进货查验记录制度，查验供货者的市场主体登记证明、化妆品注册或者备案情况、产品出厂检验合格证明，如实记录并保存相关凭证。记录和凭证保存期限应当符合本条例第三十一条第一款的规定。</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tabs>
                <w:tab w:val="left" w:pos="2278"/>
              </w:tabs>
              <w:kinsoku/>
              <w:wordWrap/>
              <w:overflowPunct/>
              <w:topLinePunct w:val="0"/>
              <w:autoSpaceDE/>
              <w:autoSpaceDN/>
              <w:bidi w:val="0"/>
              <w:adjustRightInd/>
              <w:spacing w:before="24" w:line="320" w:lineRule="exact"/>
              <w:ind w:left="106" w:leftChars="0" w:right="-29" w:rightChars="0" w:firstLine="422" w:firstLineChars="200"/>
              <w:rPr>
                <w:rFonts w:hint="eastAsia" w:ascii="仿宋" w:hAnsi="仿宋" w:eastAsia="仿宋" w:cs="仿宋"/>
                <w:spacing w:val="0"/>
                <w:kern w:val="2"/>
                <w:sz w:val="21"/>
                <w:szCs w:val="21"/>
                <w:lang w:val="en-US" w:eastAsia="zh-CN" w:bidi="ar-SA"/>
              </w:rPr>
            </w:pPr>
            <w:r>
              <w:rPr>
                <w:rFonts w:hint="eastAsia" w:ascii="仿宋" w:hAnsi="仿宋" w:eastAsia="仿宋" w:cs="仿宋"/>
                <w:b/>
                <w:spacing w:val="0"/>
                <w:sz w:val="21"/>
                <w:szCs w:val="21"/>
              </w:rPr>
              <w:t>《化妆品监督管理条例》第六十二条第一款</w:t>
            </w:r>
            <w:r>
              <w:rPr>
                <w:rFonts w:hint="eastAsia" w:ascii="仿宋" w:hAnsi="仿宋" w:eastAsia="仿宋" w:cs="仿宋"/>
                <w:b/>
                <w:spacing w:val="0"/>
                <w:sz w:val="21"/>
                <w:szCs w:val="21"/>
                <w:lang w:val="en-US" w:eastAsia="zh-CN"/>
              </w:rPr>
              <w:t xml:space="preserve"> </w:t>
            </w:r>
            <w:r>
              <w:rPr>
                <w:rFonts w:hint="eastAsia" w:ascii="仿宋" w:hAnsi="仿宋" w:eastAsia="仿宋" w:cs="仿宋"/>
                <w:spacing w:val="0"/>
                <w:sz w:val="21"/>
                <w:szCs w:val="21"/>
              </w:rPr>
              <w:t>有下列情形之一的，由负责药品监督管理的部门责令改正，给予警告，并处1 万元以上3 万元以下罚款； 情节严重的，责令停产停业，并处3 万元以上5 万元以下罚款， 对违法单位的法定代表人或者主要负责人、直接负责的主管人员和其他直接责任人员处 1 万元以上 3 万元以下罚款：（二） 未依照本条例规定建立并执行进货查验记录制度、产品销售记录制度；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37" w:hRule="atLeast"/>
        </w:trPr>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pStyle w:val="22"/>
              <w:keepNext w:val="0"/>
              <w:keepLines w:val="0"/>
              <w:pageBreakBefore w:val="0"/>
              <w:kinsoku/>
              <w:wordWrap/>
              <w:overflowPunct/>
              <w:topLinePunct w:val="0"/>
              <w:autoSpaceDE/>
              <w:autoSpaceDN/>
              <w:bidi w:val="0"/>
              <w:adjustRightInd/>
              <w:spacing w:before="1" w:line="320" w:lineRule="exact"/>
              <w:ind w:left="99" w:leftChars="0" w:right="83" w:rightChars="0"/>
              <w:jc w:val="center"/>
              <w:rPr>
                <w:rFonts w:hint="default" w:ascii="仿宋" w:hAnsi="仿宋" w:eastAsia="仿宋" w:cs="仿宋"/>
                <w:spacing w:val="0"/>
                <w:kern w:val="2"/>
                <w:sz w:val="21"/>
                <w:szCs w:val="21"/>
                <w:lang w:val="en-US" w:eastAsia="zh-CN" w:bidi="ar-SA"/>
              </w:rPr>
            </w:pPr>
            <w:r>
              <w:rPr>
                <w:rFonts w:hint="eastAsia" w:ascii="仿宋" w:hAnsi="仿宋" w:eastAsia="仿宋" w:cs="仿宋"/>
                <w:spacing w:val="0"/>
                <w:sz w:val="21"/>
                <w:szCs w:val="21"/>
                <w:lang w:val="en-US" w:eastAsia="zh-CN"/>
              </w:rPr>
              <w:t>50</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pStyle w:val="22"/>
              <w:keepNext w:val="0"/>
              <w:keepLines w:val="0"/>
              <w:pageBreakBefore w:val="0"/>
              <w:kinsoku/>
              <w:wordWrap/>
              <w:overflowPunct/>
              <w:topLinePunct w:val="0"/>
              <w:autoSpaceDE/>
              <w:autoSpaceDN/>
              <w:bidi w:val="0"/>
              <w:adjustRightInd/>
              <w:spacing w:before="89" w:line="320" w:lineRule="exact"/>
              <w:ind w:left="107" w:leftChars="0" w:right="87" w:rightChars="0" w:firstLine="420" w:firstLineChars="200"/>
              <w:jc w:val="left"/>
              <w:rPr>
                <w:rFonts w:hint="eastAsia" w:ascii="仿宋" w:hAnsi="仿宋" w:eastAsia="仿宋" w:cs="仿宋"/>
                <w:spacing w:val="0"/>
                <w:kern w:val="2"/>
                <w:sz w:val="21"/>
                <w:szCs w:val="21"/>
                <w:lang w:val="en-US" w:eastAsia="zh-CN" w:bidi="ar-SA"/>
              </w:rPr>
            </w:pPr>
            <w:r>
              <w:rPr>
                <w:rFonts w:hint="eastAsia" w:ascii="仿宋" w:hAnsi="仿宋" w:eastAsia="仿宋" w:cs="仿宋"/>
                <w:spacing w:val="0"/>
                <w:sz w:val="21"/>
                <w:szCs w:val="21"/>
              </w:rPr>
              <w:t>医疗器械拆零销售未附说明书</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eastAsia="zh-CN"/>
              </w:rPr>
              <w:t>同时符合下列条件：</w:t>
            </w:r>
          </w:p>
          <w:p>
            <w:pPr>
              <w:pStyle w:val="22"/>
              <w:keepNext w:val="0"/>
              <w:keepLines w:val="0"/>
              <w:pageBreakBefore w:val="0"/>
              <w:numPr>
                <w:ilvl w:val="0"/>
                <w:numId w:val="0"/>
              </w:numPr>
              <w:tabs>
                <w:tab w:val="left" w:pos="305"/>
              </w:tabs>
              <w:kinsoku/>
              <w:wordWrap/>
              <w:overflowPunct/>
              <w:topLinePunct w:val="0"/>
              <w:autoSpaceDE/>
              <w:autoSpaceDN/>
              <w:bidi w:val="0"/>
              <w:adjustRightInd/>
              <w:spacing w:before="1" w:after="0" w:line="320" w:lineRule="exact"/>
              <w:ind w:right="0" w:rightChars="0"/>
              <w:jc w:val="left"/>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1.</w:t>
            </w:r>
            <w:r>
              <w:rPr>
                <w:rFonts w:hint="eastAsia" w:ascii="仿宋" w:hAnsi="仿宋" w:eastAsia="仿宋" w:cs="仿宋"/>
                <w:spacing w:val="0"/>
                <w:sz w:val="21"/>
                <w:szCs w:val="21"/>
              </w:rPr>
              <w:t>初次违法；</w:t>
            </w:r>
          </w:p>
          <w:p>
            <w:pPr>
              <w:pStyle w:val="22"/>
              <w:keepNext w:val="0"/>
              <w:keepLines w:val="0"/>
              <w:pageBreakBefore w:val="0"/>
              <w:kinsoku/>
              <w:wordWrap/>
              <w:overflowPunct/>
              <w:topLinePunct w:val="0"/>
              <w:autoSpaceDE/>
              <w:autoSpaceDN/>
              <w:bidi w:val="0"/>
              <w:adjustRightInd/>
              <w:spacing w:before="89" w:line="320" w:lineRule="exact"/>
              <w:ind w:left="0" w:leftChars="0" w:right="86" w:rightChars="0" w:firstLine="0" w:firstLineChars="0"/>
              <w:jc w:val="both"/>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2.</w:t>
            </w:r>
            <w:r>
              <w:rPr>
                <w:rFonts w:hint="eastAsia" w:ascii="仿宋" w:hAnsi="仿宋" w:eastAsia="仿宋" w:cs="仿宋"/>
                <w:spacing w:val="0"/>
                <w:sz w:val="21"/>
                <w:szCs w:val="21"/>
              </w:rPr>
              <w:t>经营者能够提供说明书；</w:t>
            </w:r>
          </w:p>
          <w:p>
            <w:pPr>
              <w:pStyle w:val="22"/>
              <w:keepNext w:val="0"/>
              <w:keepLines w:val="0"/>
              <w:pageBreakBefore w:val="0"/>
              <w:kinsoku/>
              <w:wordWrap/>
              <w:overflowPunct/>
              <w:topLinePunct w:val="0"/>
              <w:autoSpaceDE/>
              <w:autoSpaceDN/>
              <w:bidi w:val="0"/>
              <w:adjustRightInd/>
              <w:spacing w:before="89" w:line="320" w:lineRule="exact"/>
              <w:ind w:left="0" w:leftChars="0" w:right="86" w:rightChars="0" w:firstLine="0" w:firstLineChars="0"/>
              <w:jc w:val="both"/>
              <w:rPr>
                <w:rFonts w:hint="eastAsia" w:ascii="仿宋" w:hAnsi="仿宋" w:eastAsia="仿宋" w:cs="仿宋"/>
                <w:spacing w:val="0"/>
                <w:kern w:val="2"/>
                <w:sz w:val="21"/>
                <w:szCs w:val="21"/>
                <w:lang w:val="en-US" w:eastAsia="zh-CN" w:bidi="ar-SA"/>
              </w:rPr>
            </w:pPr>
            <w:r>
              <w:rPr>
                <w:rFonts w:hint="eastAsia" w:ascii="仿宋" w:hAnsi="仿宋" w:eastAsia="仿宋" w:cs="仿宋"/>
                <w:spacing w:val="0"/>
                <w:sz w:val="21"/>
                <w:szCs w:val="21"/>
                <w:lang w:val="en-US" w:eastAsia="zh-CN"/>
              </w:rPr>
              <w:t>3.危害后果轻微并及时改正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before="89" w:line="320" w:lineRule="exact"/>
              <w:ind w:left="108" w:leftChars="0" w:right="-29" w:rightChars="0"/>
              <w:jc w:val="both"/>
              <w:rPr>
                <w:rFonts w:hint="eastAsia" w:ascii="仿宋" w:hAnsi="仿宋" w:eastAsia="仿宋" w:cs="仿宋"/>
                <w:i w:val="0"/>
                <w:iCs w:val="0"/>
                <w:caps w:val="0"/>
                <w:color w:val="333333"/>
                <w:spacing w:val="0"/>
                <w:sz w:val="21"/>
                <w:szCs w:val="21"/>
                <w:shd w:val="clear" w:fill="FFFFFF"/>
              </w:rPr>
            </w:pPr>
            <w:r>
              <w:rPr>
                <w:rFonts w:hint="eastAsia" w:ascii="仿宋" w:hAnsi="仿宋" w:eastAsia="仿宋" w:cs="仿宋"/>
                <w:b/>
                <w:spacing w:val="0"/>
                <w:sz w:val="21"/>
                <w:szCs w:val="21"/>
              </w:rPr>
              <w:t xml:space="preserve">《医疗器械监督管理条例》第三十九条第一款  </w:t>
            </w:r>
            <w:r>
              <w:rPr>
                <w:rFonts w:hint="eastAsia" w:ascii="仿宋" w:hAnsi="仿宋" w:eastAsia="仿宋" w:cs="仿宋"/>
                <w:i w:val="0"/>
                <w:iCs w:val="0"/>
                <w:caps w:val="0"/>
                <w:color w:val="333333"/>
                <w:spacing w:val="0"/>
                <w:sz w:val="21"/>
                <w:szCs w:val="21"/>
                <w:shd w:val="clear" w:fill="FFFFFF"/>
              </w:rPr>
              <w:t>医疗器械应当有说明书、标签。说明书、标签的内容应当与经注册或者备案的相关内容一致，确保真实、准确。</w:t>
            </w:r>
          </w:p>
          <w:p>
            <w:pPr>
              <w:pStyle w:val="22"/>
              <w:keepNext w:val="0"/>
              <w:keepLines w:val="0"/>
              <w:pageBreakBefore w:val="0"/>
              <w:kinsoku/>
              <w:wordWrap/>
              <w:overflowPunct/>
              <w:topLinePunct w:val="0"/>
              <w:autoSpaceDE/>
              <w:autoSpaceDN/>
              <w:bidi w:val="0"/>
              <w:adjustRightInd/>
              <w:spacing w:before="89" w:line="320" w:lineRule="exact"/>
              <w:ind w:left="108" w:leftChars="0" w:right="-29" w:rightChars="0" w:firstLine="210" w:firstLineChars="100"/>
              <w:jc w:val="both"/>
              <w:rPr>
                <w:rFonts w:hint="eastAsia" w:ascii="仿宋" w:hAnsi="仿宋" w:eastAsia="仿宋" w:cs="仿宋"/>
                <w:i w:val="0"/>
                <w:iCs w:val="0"/>
                <w:caps w:val="0"/>
                <w:color w:val="333333"/>
                <w:spacing w:val="0"/>
                <w:kern w:val="2"/>
                <w:sz w:val="21"/>
                <w:szCs w:val="21"/>
                <w:shd w:val="clear" w:fill="FFFFFF"/>
                <w:lang w:val="en-US" w:eastAsia="zh-CN" w:bidi="ar-SA"/>
              </w:rPr>
            </w:pPr>
            <w:r>
              <w:rPr>
                <w:rFonts w:hint="eastAsia" w:ascii="仿宋" w:hAnsi="仿宋" w:eastAsia="仿宋" w:cs="仿宋"/>
                <w:i w:val="0"/>
                <w:iCs w:val="0"/>
                <w:caps w:val="0"/>
                <w:color w:val="333333"/>
                <w:spacing w:val="0"/>
                <w:sz w:val="21"/>
                <w:szCs w:val="21"/>
                <w:shd w:val="clear" w:fill="FFFFFF"/>
                <w:lang w:val="en-US" w:eastAsia="zh-CN"/>
              </w:rPr>
              <w:t>《医疗器械说明书和标签管理规定》第七条第一款“医疗器械最小销售单元应当附有说明书。</w:t>
            </w: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225" w:afterAutospacing="0" w:line="320" w:lineRule="exact"/>
              <w:ind w:left="0" w:leftChars="0" w:right="0" w:rightChars="0" w:firstLine="422" w:firstLineChars="200"/>
              <w:rPr>
                <w:rFonts w:hint="eastAsia" w:ascii="仿宋" w:hAnsi="仿宋" w:eastAsia="仿宋" w:cs="仿宋"/>
                <w:spacing w:val="0"/>
                <w:kern w:val="2"/>
                <w:sz w:val="21"/>
                <w:szCs w:val="21"/>
                <w:lang w:val="en-US" w:eastAsia="zh-CN" w:bidi="ar-SA"/>
              </w:rPr>
            </w:pPr>
            <w:r>
              <w:rPr>
                <w:rFonts w:hint="eastAsia" w:ascii="仿宋" w:hAnsi="仿宋" w:eastAsia="仿宋" w:cs="仿宋"/>
                <w:b/>
                <w:spacing w:val="0"/>
                <w:sz w:val="21"/>
                <w:szCs w:val="21"/>
              </w:rPr>
              <w:t>《医疗器械监督管理</w:t>
            </w:r>
            <w:r>
              <w:rPr>
                <w:rFonts w:hint="eastAsia" w:ascii="仿宋" w:hAnsi="仿宋" w:eastAsia="仿宋" w:cs="仿宋"/>
                <w:b/>
                <w:spacing w:val="0"/>
                <w:kern w:val="2"/>
                <w:sz w:val="21"/>
                <w:szCs w:val="21"/>
                <w:lang w:val="en-US" w:eastAsia="zh-CN" w:bidi="ar-SA"/>
              </w:rPr>
              <w:t>条例》第八十</w:t>
            </w:r>
            <w:r>
              <w:rPr>
                <w:rFonts w:hint="eastAsia" w:ascii="仿宋" w:hAnsi="仿宋" w:eastAsia="仿宋" w:cs="仿宋"/>
                <w:b/>
                <w:spacing w:val="0"/>
                <w:sz w:val="21"/>
                <w:szCs w:val="21"/>
              </w:rPr>
              <w:t>八条第二项</w:t>
            </w:r>
            <w:r>
              <w:rPr>
                <w:rFonts w:hint="eastAsia" w:ascii="仿宋" w:hAnsi="仿宋" w:eastAsia="仿宋" w:cs="仿宋"/>
                <w:b/>
                <w:spacing w:val="0"/>
                <w:sz w:val="21"/>
                <w:szCs w:val="21"/>
                <w:lang w:val="en-US" w:eastAsia="zh-CN"/>
              </w:rPr>
              <w:t xml:space="preserve"> </w:t>
            </w:r>
            <w:r>
              <w:rPr>
                <w:rFonts w:hint="eastAsia" w:ascii="仿宋" w:hAnsi="仿宋" w:eastAsia="仿宋" w:cs="仿宋"/>
                <w:spacing w:val="0"/>
                <w:kern w:val="2"/>
                <w:sz w:val="21"/>
                <w:szCs w:val="21"/>
                <w:lang w:val="en-US" w:eastAsia="zh-CN" w:bidi="ar-SA"/>
              </w:rPr>
              <w:t>有下列情形之一的，由负责药品监督管理的部门责令改正，处1万元以上5万元以下罚款；拒不改正的，处5万元以上10万元以下罚款；情节严重的，责令停产停业，直至由原发证部门吊销医疗器械生产许可证、医疗器械经营许可证，对违法单位的法定代表人、主要负责人、直接负责的主管人员和其他责任人员，没收违法行为发生期间自本单位所获收入，并处所获收入30%以上2倍以下罚款，5年内禁止其从事医疗器械生产经营活动：（二）生产、经营说明书、标签不符合本条例规定的医疗器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pStyle w:val="22"/>
              <w:keepNext w:val="0"/>
              <w:keepLines w:val="0"/>
              <w:pageBreakBefore w:val="0"/>
              <w:kinsoku/>
              <w:wordWrap/>
              <w:overflowPunct/>
              <w:topLinePunct w:val="0"/>
              <w:autoSpaceDE/>
              <w:autoSpaceDN/>
              <w:bidi w:val="0"/>
              <w:adjustRightInd/>
              <w:spacing w:line="320" w:lineRule="exact"/>
              <w:ind w:left="99" w:leftChars="0" w:right="83" w:rightChars="0"/>
              <w:jc w:val="center"/>
              <w:rPr>
                <w:rFonts w:hint="default" w:ascii="仿宋" w:hAnsi="仿宋" w:eastAsia="仿宋" w:cs="仿宋"/>
                <w:spacing w:val="0"/>
                <w:kern w:val="2"/>
                <w:sz w:val="21"/>
                <w:szCs w:val="21"/>
                <w:lang w:val="en-US" w:eastAsia="zh-CN" w:bidi="ar-SA"/>
              </w:rPr>
            </w:pPr>
            <w:r>
              <w:rPr>
                <w:rFonts w:hint="eastAsia" w:ascii="仿宋" w:hAnsi="仿宋" w:eastAsia="仿宋" w:cs="仿宋"/>
                <w:spacing w:val="0"/>
                <w:kern w:val="2"/>
                <w:sz w:val="21"/>
                <w:szCs w:val="21"/>
                <w:lang w:val="en-US" w:eastAsia="zh-CN" w:bidi="ar-SA"/>
              </w:rPr>
              <w:t>51</w:t>
            </w:r>
          </w:p>
        </w:tc>
        <w:tc>
          <w:tcPr>
            <w:tcW w:w="258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pStyle w:val="22"/>
              <w:keepNext w:val="0"/>
              <w:keepLines w:val="0"/>
              <w:pageBreakBefore w:val="0"/>
              <w:kinsoku/>
              <w:wordWrap/>
              <w:overflowPunct/>
              <w:topLinePunct w:val="0"/>
              <w:autoSpaceDE/>
              <w:autoSpaceDN/>
              <w:bidi w:val="0"/>
              <w:adjustRightInd/>
              <w:spacing w:line="320" w:lineRule="exact"/>
              <w:jc w:val="left"/>
              <w:rPr>
                <w:rFonts w:hint="eastAsia" w:ascii="仿宋" w:hAnsi="仿宋" w:eastAsia="仿宋" w:cs="仿宋"/>
                <w:color w:val="auto"/>
                <w:spacing w:val="0"/>
                <w:sz w:val="21"/>
                <w:szCs w:val="21"/>
              </w:rPr>
            </w:pPr>
          </w:p>
          <w:p>
            <w:pPr>
              <w:pStyle w:val="22"/>
              <w:keepNext w:val="0"/>
              <w:keepLines w:val="0"/>
              <w:pageBreakBefore w:val="0"/>
              <w:kinsoku/>
              <w:wordWrap/>
              <w:overflowPunct/>
              <w:topLinePunct w:val="0"/>
              <w:autoSpaceDE/>
              <w:autoSpaceDN/>
              <w:bidi w:val="0"/>
              <w:adjustRightInd/>
              <w:spacing w:line="320" w:lineRule="exact"/>
              <w:ind w:left="107" w:leftChars="0" w:right="87" w:rightChars="0" w:firstLine="420" w:firstLineChars="200"/>
              <w:jc w:val="left"/>
              <w:rPr>
                <w:rFonts w:hint="eastAsia" w:ascii="仿宋" w:hAnsi="仿宋" w:eastAsia="仿宋" w:cs="仿宋"/>
                <w:color w:val="auto"/>
                <w:spacing w:val="0"/>
                <w:kern w:val="2"/>
                <w:sz w:val="21"/>
                <w:szCs w:val="21"/>
                <w:lang w:val="en-US" w:eastAsia="zh-CN" w:bidi="ar-SA"/>
              </w:rPr>
            </w:pPr>
            <w:r>
              <w:rPr>
                <w:rFonts w:hint="eastAsia" w:ascii="仿宋" w:hAnsi="仿宋" w:eastAsia="仿宋" w:cs="仿宋"/>
                <w:color w:val="auto"/>
                <w:spacing w:val="0"/>
                <w:sz w:val="21"/>
                <w:szCs w:val="21"/>
              </w:rPr>
              <w:t>经营者</w:t>
            </w:r>
            <w:r>
              <w:rPr>
                <w:rFonts w:hint="eastAsia" w:ascii="仿宋" w:hAnsi="仿宋" w:eastAsia="仿宋" w:cs="仿宋"/>
                <w:color w:val="auto"/>
                <w:spacing w:val="0"/>
                <w:sz w:val="21"/>
                <w:szCs w:val="21"/>
                <w:lang w:eastAsia="zh-CN"/>
              </w:rPr>
              <w:t>利用</w:t>
            </w:r>
            <w:r>
              <w:rPr>
                <w:rFonts w:hint="eastAsia" w:ascii="仿宋" w:hAnsi="仿宋" w:eastAsia="仿宋" w:cs="仿宋"/>
                <w:color w:val="auto"/>
                <w:spacing w:val="0"/>
                <w:sz w:val="21"/>
                <w:szCs w:val="21"/>
              </w:rPr>
              <w:t>格式条款</w:t>
            </w:r>
            <w:r>
              <w:rPr>
                <w:rFonts w:hint="eastAsia" w:ascii="仿宋" w:hAnsi="仿宋" w:eastAsia="仿宋" w:cs="仿宋"/>
                <w:color w:val="auto"/>
                <w:spacing w:val="0"/>
                <w:sz w:val="21"/>
                <w:szCs w:val="21"/>
                <w:lang w:eastAsia="zh-CN"/>
              </w:rPr>
              <w:t>侵害消费者权益</w:t>
            </w:r>
          </w:p>
        </w:tc>
        <w:tc>
          <w:tcPr>
            <w:tcW w:w="258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pStyle w:val="22"/>
              <w:keepNext w:val="0"/>
              <w:keepLines w:val="0"/>
              <w:pageBreakBefore w:val="0"/>
              <w:kinsoku/>
              <w:wordWrap/>
              <w:overflowPunct/>
              <w:topLinePunct w:val="0"/>
              <w:autoSpaceDE/>
              <w:autoSpaceDN/>
              <w:bidi w:val="0"/>
              <w:adjustRightInd/>
              <w:spacing w:line="320" w:lineRule="exact"/>
              <w:rPr>
                <w:rFonts w:hint="eastAsia" w:ascii="仿宋" w:hAnsi="仿宋" w:eastAsia="仿宋" w:cs="仿宋"/>
                <w:spacing w:val="0"/>
                <w:sz w:val="21"/>
                <w:szCs w:val="21"/>
              </w:rPr>
            </w:pPr>
          </w:p>
          <w:p>
            <w:pPr>
              <w:keepNext w:val="0"/>
              <w:keepLines w:val="0"/>
              <w:pageBreakBefore w:val="0"/>
              <w:widowControl w:val="0"/>
              <w:numPr>
                <w:ilvl w:val="0"/>
                <w:numId w:val="0"/>
              </w:numPr>
              <w:suppressAutoHyphens/>
              <w:kinsoku/>
              <w:wordWrap/>
              <w:overflowPunct/>
              <w:topLinePunct w:val="0"/>
              <w:autoSpaceDE/>
              <w:autoSpaceDN/>
              <w:bidi w:val="0"/>
              <w:adjustRightInd/>
              <w:spacing w:line="320" w:lineRule="exact"/>
              <w:jc w:val="both"/>
              <w:rPr>
                <w:rFonts w:hint="eastAsia" w:ascii="仿宋" w:hAnsi="仿宋" w:eastAsia="仿宋" w:cs="仿宋"/>
                <w:spacing w:val="0"/>
                <w:sz w:val="21"/>
                <w:szCs w:val="21"/>
                <w:lang w:eastAsia="zh-CN"/>
              </w:rPr>
            </w:pPr>
            <w:r>
              <w:rPr>
                <w:rFonts w:hint="eastAsia" w:ascii="仿宋" w:hAnsi="仿宋" w:eastAsia="仿宋" w:cs="仿宋"/>
                <w:spacing w:val="0"/>
                <w:sz w:val="21"/>
                <w:szCs w:val="21"/>
                <w:lang w:eastAsia="zh-CN"/>
              </w:rPr>
              <w:t>同时符合下列条件：</w:t>
            </w:r>
          </w:p>
          <w:p>
            <w:pPr>
              <w:pStyle w:val="22"/>
              <w:keepNext w:val="0"/>
              <w:keepLines w:val="0"/>
              <w:pageBreakBefore w:val="0"/>
              <w:kinsoku/>
              <w:wordWrap/>
              <w:overflowPunct/>
              <w:topLinePunct w:val="0"/>
              <w:autoSpaceDE/>
              <w:autoSpaceDN/>
              <w:bidi w:val="0"/>
              <w:adjustRightInd/>
              <w:spacing w:before="9" w:line="320" w:lineRule="exact"/>
              <w:ind w:left="0" w:leftChars="0" w:firstLine="0" w:firstLineChars="0"/>
              <w:rPr>
                <w:rFonts w:hint="eastAsia" w:ascii="仿宋" w:hAnsi="仿宋" w:eastAsia="仿宋" w:cs="仿宋"/>
                <w:spacing w:val="0"/>
                <w:sz w:val="21"/>
                <w:szCs w:val="21"/>
                <w:lang w:val="en-US" w:eastAsia="zh-CN"/>
              </w:rPr>
            </w:pPr>
            <w:r>
              <w:rPr>
                <w:rFonts w:hint="eastAsia" w:ascii="仿宋" w:hAnsi="仿宋" w:eastAsia="仿宋" w:cs="仿宋"/>
                <w:spacing w:val="0"/>
                <w:sz w:val="21"/>
                <w:szCs w:val="21"/>
                <w:lang w:val="en-US" w:eastAsia="zh-CN"/>
              </w:rPr>
              <w:t>1.初次违法。</w:t>
            </w:r>
          </w:p>
          <w:p>
            <w:pPr>
              <w:pStyle w:val="22"/>
              <w:keepNext w:val="0"/>
              <w:keepLines w:val="0"/>
              <w:pageBreakBefore w:val="0"/>
              <w:numPr>
                <w:ilvl w:val="0"/>
                <w:numId w:val="0"/>
              </w:numPr>
              <w:tabs>
                <w:tab w:val="left" w:pos="350"/>
              </w:tabs>
              <w:kinsoku/>
              <w:wordWrap/>
              <w:overflowPunct/>
              <w:topLinePunct w:val="0"/>
              <w:autoSpaceDE/>
              <w:autoSpaceDN/>
              <w:bidi w:val="0"/>
              <w:adjustRightInd/>
              <w:spacing w:before="0" w:after="0" w:line="320" w:lineRule="exact"/>
              <w:ind w:right="86" w:rightChars="0"/>
              <w:jc w:val="both"/>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2.消费</w:t>
            </w:r>
            <w:r>
              <w:rPr>
                <w:rFonts w:hint="eastAsia" w:ascii="仿宋" w:hAnsi="仿宋" w:eastAsia="仿宋" w:cs="仿宋"/>
                <w:spacing w:val="0"/>
                <w:sz w:val="21"/>
                <w:szCs w:val="21"/>
              </w:rPr>
              <w:t>者未因格式条款受到实际损失；</w:t>
            </w:r>
          </w:p>
          <w:p>
            <w:pPr>
              <w:pStyle w:val="22"/>
              <w:keepNext w:val="0"/>
              <w:keepLines w:val="0"/>
              <w:pageBreakBefore w:val="0"/>
              <w:numPr>
                <w:ilvl w:val="0"/>
                <w:numId w:val="0"/>
              </w:numPr>
              <w:tabs>
                <w:tab w:val="left" w:pos="305"/>
              </w:tabs>
              <w:kinsoku/>
              <w:wordWrap/>
              <w:overflowPunct/>
              <w:topLinePunct w:val="0"/>
              <w:autoSpaceDE/>
              <w:autoSpaceDN/>
              <w:bidi w:val="0"/>
              <w:adjustRightInd/>
              <w:spacing w:before="0" w:after="0" w:line="320" w:lineRule="exact"/>
              <w:ind w:left="0" w:leftChars="0" w:right="0" w:rightChars="0" w:firstLine="0" w:firstLineChars="0"/>
              <w:jc w:val="both"/>
              <w:rPr>
                <w:rFonts w:hint="default" w:ascii="仿宋" w:hAnsi="仿宋" w:eastAsia="仿宋" w:cs="仿宋"/>
                <w:spacing w:val="0"/>
                <w:kern w:val="2"/>
                <w:sz w:val="21"/>
                <w:szCs w:val="21"/>
                <w:lang w:val="en-US" w:eastAsia="zh-CN" w:bidi="ar-SA"/>
              </w:rPr>
            </w:pPr>
            <w:r>
              <w:rPr>
                <w:rFonts w:hint="eastAsia" w:ascii="仿宋" w:hAnsi="仿宋" w:eastAsia="仿宋" w:cs="仿宋"/>
                <w:spacing w:val="0"/>
                <w:sz w:val="21"/>
                <w:szCs w:val="21"/>
                <w:lang w:val="en-US" w:eastAsia="zh-CN"/>
              </w:rPr>
              <w:t>3.</w:t>
            </w:r>
            <w:r>
              <w:rPr>
                <w:rFonts w:hint="eastAsia" w:ascii="仿宋" w:hAnsi="仿宋" w:eastAsia="仿宋" w:cs="仿宋"/>
                <w:spacing w:val="0"/>
                <w:sz w:val="21"/>
                <w:szCs w:val="21"/>
              </w:rPr>
              <w:t>及时改正。</w:t>
            </w:r>
          </w:p>
        </w:tc>
        <w:tc>
          <w:tcPr>
            <w:tcW w:w="4097"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before="25" w:line="320" w:lineRule="exact"/>
              <w:ind w:left="108" w:right="87"/>
              <w:jc w:val="left"/>
              <w:rPr>
                <w:rFonts w:hint="eastAsia" w:ascii="仿宋" w:hAnsi="仿宋" w:eastAsia="仿宋" w:cs="仿宋"/>
                <w:spacing w:val="0"/>
                <w:sz w:val="21"/>
                <w:szCs w:val="21"/>
                <w:lang w:val="en-US" w:eastAsia="zh-CN"/>
              </w:rPr>
            </w:pPr>
            <w:r>
              <w:rPr>
                <w:rFonts w:hint="eastAsia" w:ascii="仿宋" w:hAnsi="仿宋" w:eastAsia="仿宋" w:cs="仿宋"/>
                <w:b/>
                <w:spacing w:val="0"/>
                <w:sz w:val="21"/>
                <w:szCs w:val="21"/>
                <w:lang w:val="en-US" w:eastAsia="zh-CN"/>
              </w:rPr>
              <w:t>《合同行政监督管理办法》第六条 </w:t>
            </w:r>
            <w:r>
              <w:rPr>
                <w:rFonts w:hint="eastAsia" w:ascii="仿宋" w:hAnsi="仿宋" w:eastAsia="仿宋" w:cs="仿宋"/>
                <w:spacing w:val="0"/>
                <w:sz w:val="21"/>
                <w:szCs w:val="21"/>
                <w:lang w:val="en-US" w:eastAsia="zh-CN"/>
              </w:rPr>
              <w:t>经营者采用格式条款与消费者订立合同，应当以单独告知、字体加粗、弹窗等显著方式提请消费者注意商品或者服务的数量和质量、价款或者费用、履行期限和方式、安全注意事项和风险警示、售后服务、民事责任等与消费者有重大利害关系的内容，并按照消费者的要求予以说明。</w:t>
            </w:r>
          </w:p>
          <w:p>
            <w:pPr>
              <w:pStyle w:val="22"/>
              <w:keepNext w:val="0"/>
              <w:keepLines w:val="0"/>
              <w:pageBreakBefore w:val="0"/>
              <w:kinsoku/>
              <w:wordWrap/>
              <w:overflowPunct/>
              <w:topLinePunct w:val="0"/>
              <w:autoSpaceDE/>
              <w:autoSpaceDN/>
              <w:bidi w:val="0"/>
              <w:adjustRightInd/>
              <w:spacing w:before="25" w:line="320" w:lineRule="exact"/>
              <w:ind w:left="108" w:right="87" w:firstLine="420" w:firstLineChars="200"/>
              <w:jc w:val="left"/>
              <w:rPr>
                <w:rFonts w:hint="eastAsia" w:ascii="仿宋" w:hAnsi="仿宋" w:eastAsia="仿宋" w:cs="仿宋"/>
                <w:spacing w:val="0"/>
                <w:sz w:val="21"/>
                <w:szCs w:val="21"/>
                <w:lang w:val="en-US" w:eastAsia="zh-CN"/>
              </w:rPr>
            </w:pPr>
            <w:r>
              <w:rPr>
                <w:rFonts w:hint="eastAsia" w:ascii="仿宋" w:hAnsi="仿宋" w:eastAsia="仿宋" w:cs="仿宋"/>
                <w:spacing w:val="0"/>
                <w:sz w:val="21"/>
                <w:szCs w:val="21"/>
                <w:lang w:val="en-US" w:eastAsia="zh-CN"/>
              </w:rPr>
              <w:t>经营者预先拟定的，对合同双方权利义务作出规定的通知、声明、店堂告示等，视同格式条款。</w:t>
            </w:r>
          </w:p>
          <w:p>
            <w:pPr>
              <w:pStyle w:val="22"/>
              <w:keepNext w:val="0"/>
              <w:keepLines w:val="0"/>
              <w:pageBreakBefore w:val="0"/>
              <w:kinsoku/>
              <w:wordWrap/>
              <w:overflowPunct/>
              <w:topLinePunct w:val="0"/>
              <w:autoSpaceDE/>
              <w:autoSpaceDN/>
              <w:bidi w:val="0"/>
              <w:adjustRightInd/>
              <w:spacing w:before="25" w:line="320" w:lineRule="exact"/>
              <w:ind w:left="108" w:right="87"/>
              <w:jc w:val="center"/>
              <w:rPr>
                <w:rFonts w:hint="eastAsia" w:ascii="仿宋" w:hAnsi="仿宋" w:eastAsia="仿宋" w:cs="仿宋"/>
                <w:b/>
                <w:spacing w:val="0"/>
                <w:sz w:val="21"/>
                <w:szCs w:val="21"/>
                <w:lang w:val="en-US" w:eastAsia="zh-CN"/>
              </w:rPr>
            </w:pPr>
          </w:p>
          <w:p>
            <w:pPr>
              <w:pStyle w:val="22"/>
              <w:keepNext w:val="0"/>
              <w:keepLines w:val="0"/>
              <w:pageBreakBefore w:val="0"/>
              <w:kinsoku/>
              <w:wordWrap/>
              <w:overflowPunct/>
              <w:topLinePunct w:val="0"/>
              <w:autoSpaceDE/>
              <w:autoSpaceDN/>
              <w:bidi w:val="0"/>
              <w:adjustRightInd/>
              <w:spacing w:line="320" w:lineRule="exact"/>
              <w:ind w:left="108" w:leftChars="0" w:firstLine="420" w:firstLineChars="200"/>
              <w:jc w:val="both"/>
              <w:rPr>
                <w:rFonts w:hint="eastAsia" w:ascii="仿宋" w:hAnsi="仿宋" w:eastAsia="仿宋" w:cs="仿宋"/>
                <w:spacing w:val="0"/>
                <w:kern w:val="2"/>
                <w:sz w:val="21"/>
                <w:szCs w:val="21"/>
                <w:lang w:val="en-US" w:eastAsia="zh-CN" w:bidi="ar-SA"/>
              </w:rPr>
            </w:pPr>
          </w:p>
        </w:tc>
        <w:tc>
          <w:tcPr>
            <w:tcW w:w="4348"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top"/>
          </w:tcPr>
          <w:p>
            <w:pPr>
              <w:pStyle w:val="22"/>
              <w:keepNext w:val="0"/>
              <w:keepLines w:val="0"/>
              <w:pageBreakBefore w:val="0"/>
              <w:kinsoku/>
              <w:wordWrap/>
              <w:overflowPunct/>
              <w:topLinePunct w:val="0"/>
              <w:autoSpaceDE/>
              <w:autoSpaceDN/>
              <w:bidi w:val="0"/>
              <w:adjustRightInd/>
              <w:spacing w:line="320" w:lineRule="exact"/>
              <w:ind w:left="106" w:leftChars="0" w:firstLine="422" w:firstLineChars="200"/>
              <w:jc w:val="both"/>
              <w:rPr>
                <w:rFonts w:hint="eastAsia" w:ascii="仿宋" w:hAnsi="仿宋" w:eastAsia="仿宋" w:cs="仿宋"/>
                <w:spacing w:val="0"/>
                <w:sz w:val="21"/>
                <w:szCs w:val="21"/>
                <w:lang w:val="en-US" w:eastAsia="zh-CN"/>
              </w:rPr>
            </w:pPr>
            <w:r>
              <w:rPr>
                <w:rFonts w:hint="eastAsia" w:ascii="仿宋" w:hAnsi="仿宋" w:eastAsia="仿宋" w:cs="仿宋"/>
                <w:b/>
                <w:spacing w:val="0"/>
                <w:sz w:val="21"/>
                <w:szCs w:val="21"/>
                <w:lang w:val="en-US" w:eastAsia="zh-CN"/>
              </w:rPr>
              <w:t xml:space="preserve">《合同行政监督管理办法》第十八条第二款 </w:t>
            </w:r>
            <w:r>
              <w:rPr>
                <w:rFonts w:hint="eastAsia" w:ascii="仿宋" w:hAnsi="仿宋" w:eastAsia="仿宋" w:cs="仿宋"/>
                <w:spacing w:val="0"/>
                <w:sz w:val="21"/>
                <w:szCs w:val="21"/>
                <w:lang w:val="en-US" w:eastAsia="zh-CN"/>
              </w:rPr>
              <w:t>经营者违反本办法第六条第一款、第七条、第八条规定的，依照《中华人民共和国消费者权益保护法实施条例》第五十条的规定处理。</w:t>
            </w:r>
          </w:p>
          <w:p>
            <w:pPr>
              <w:pStyle w:val="22"/>
              <w:keepNext w:val="0"/>
              <w:keepLines w:val="0"/>
              <w:pageBreakBefore w:val="0"/>
              <w:kinsoku/>
              <w:wordWrap/>
              <w:overflowPunct/>
              <w:topLinePunct w:val="0"/>
              <w:autoSpaceDE/>
              <w:autoSpaceDN/>
              <w:bidi w:val="0"/>
              <w:adjustRightInd/>
              <w:spacing w:line="320" w:lineRule="exact"/>
              <w:ind w:left="106" w:leftChars="0" w:firstLine="422" w:firstLineChars="200"/>
              <w:jc w:val="both"/>
              <w:rPr>
                <w:rFonts w:hint="eastAsia" w:ascii="仿宋" w:hAnsi="仿宋" w:eastAsia="仿宋" w:cs="仿宋"/>
                <w:spacing w:val="0"/>
                <w:kern w:val="2"/>
                <w:sz w:val="21"/>
                <w:szCs w:val="21"/>
                <w:lang w:val="en-US" w:eastAsia="zh-CN" w:bidi="ar-SA"/>
              </w:rPr>
            </w:pPr>
            <w:r>
              <w:rPr>
                <w:rFonts w:hint="eastAsia" w:ascii="仿宋" w:hAnsi="仿宋" w:eastAsia="仿宋" w:cs="仿宋"/>
                <w:b/>
                <w:bCs/>
                <w:spacing w:val="0"/>
                <w:sz w:val="21"/>
                <w:szCs w:val="21"/>
                <w:lang w:val="en-US" w:eastAsia="zh-CN"/>
              </w:rPr>
              <w:t xml:space="preserve">《中华人民共和国消费者权益保护法实施条例》第五十条 </w:t>
            </w:r>
            <w:r>
              <w:rPr>
                <w:rFonts w:hint="eastAsia" w:ascii="仿宋" w:hAnsi="仿宋" w:eastAsia="仿宋" w:cs="仿宋"/>
                <w:spacing w:val="0"/>
                <w:sz w:val="21"/>
                <w:szCs w:val="21"/>
                <w:lang w:val="en-US" w:eastAsia="zh-CN"/>
              </w:rPr>
              <w:t> 经营者违反本条例第十条至第十四条、第十六条、第十七条、第十九条至第二十一条规定，其他有关法律、法规对处罚机关和处罚方式有规定的，依照法律、法规的规定执行；法律、法规未作规定的，由市场监督管理部门或者其他有关行政部门责令改正，可以根据情节单处或者并处警告、没收违法所得、处以违法所得1倍以上5倍以下的罚款，没有违法所得的，处以30万元以下的罚款；情节严重的，责令停业整顿、吊销营业执照。</w:t>
            </w:r>
          </w:p>
        </w:tc>
      </w:tr>
    </w:tbl>
    <w:p/>
    <w:p/>
    <w:sectPr>
      <w:pgSz w:w="16838" w:h="11906" w:orient="landscape"/>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2C4E0C"/>
    <w:multiLevelType w:val="singleLevel"/>
    <w:tmpl w:val="CF2C4E0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compatSetting w:name="compatibilityMode" w:uri="http://schemas.microsoft.com/office/word" w:val="15"/>
  </w:compat>
  <w:rsids>
    <w:rsidRoot w:val="00000000"/>
    <w:rsid w:val="004265D7"/>
    <w:rsid w:val="065110EC"/>
    <w:rsid w:val="08E9332E"/>
    <w:rsid w:val="0AAD6492"/>
    <w:rsid w:val="0B3C7415"/>
    <w:rsid w:val="0B964496"/>
    <w:rsid w:val="0BF40F20"/>
    <w:rsid w:val="0C53197E"/>
    <w:rsid w:val="0FAB5527"/>
    <w:rsid w:val="0FEF1755"/>
    <w:rsid w:val="112D5CD5"/>
    <w:rsid w:val="13B2095E"/>
    <w:rsid w:val="13E1210D"/>
    <w:rsid w:val="14BD2F59"/>
    <w:rsid w:val="14E15E87"/>
    <w:rsid w:val="15CF2E52"/>
    <w:rsid w:val="15DA37E6"/>
    <w:rsid w:val="164D0F49"/>
    <w:rsid w:val="1B343090"/>
    <w:rsid w:val="1D3075F1"/>
    <w:rsid w:val="1DED79A4"/>
    <w:rsid w:val="1EE13D50"/>
    <w:rsid w:val="1F33353E"/>
    <w:rsid w:val="1F7C10FB"/>
    <w:rsid w:val="216E75E5"/>
    <w:rsid w:val="221A3B94"/>
    <w:rsid w:val="256D6155"/>
    <w:rsid w:val="25D61E03"/>
    <w:rsid w:val="295E59E1"/>
    <w:rsid w:val="297C1856"/>
    <w:rsid w:val="29E56D4B"/>
    <w:rsid w:val="2AFE3F81"/>
    <w:rsid w:val="2BAA3B4C"/>
    <w:rsid w:val="2BD6725B"/>
    <w:rsid w:val="2CC66E03"/>
    <w:rsid w:val="2EF83E48"/>
    <w:rsid w:val="2EFE3FF7"/>
    <w:rsid w:val="321005AF"/>
    <w:rsid w:val="322144FE"/>
    <w:rsid w:val="32B06690"/>
    <w:rsid w:val="34FA0F76"/>
    <w:rsid w:val="3589141A"/>
    <w:rsid w:val="35A52904"/>
    <w:rsid w:val="383A5070"/>
    <w:rsid w:val="38C435DA"/>
    <w:rsid w:val="392337F9"/>
    <w:rsid w:val="404C539D"/>
    <w:rsid w:val="40BE7383"/>
    <w:rsid w:val="421516F9"/>
    <w:rsid w:val="451B6D7A"/>
    <w:rsid w:val="45955E38"/>
    <w:rsid w:val="46480662"/>
    <w:rsid w:val="4BED3F1E"/>
    <w:rsid w:val="4CB471C0"/>
    <w:rsid w:val="4DC44265"/>
    <w:rsid w:val="521D0E97"/>
    <w:rsid w:val="521D45B9"/>
    <w:rsid w:val="52542FAE"/>
    <w:rsid w:val="53E5599C"/>
    <w:rsid w:val="55864819"/>
    <w:rsid w:val="55DC7658"/>
    <w:rsid w:val="58EE7F67"/>
    <w:rsid w:val="5996221D"/>
    <w:rsid w:val="5A2921FA"/>
    <w:rsid w:val="5A8A4F1C"/>
    <w:rsid w:val="5AAB4D51"/>
    <w:rsid w:val="5BB054F9"/>
    <w:rsid w:val="5BFD0187"/>
    <w:rsid w:val="5D8D36EA"/>
    <w:rsid w:val="5D8E6B9D"/>
    <w:rsid w:val="5DBF338A"/>
    <w:rsid w:val="5E747409"/>
    <w:rsid w:val="5F533E3F"/>
    <w:rsid w:val="5F81073D"/>
    <w:rsid w:val="5FBE1B3D"/>
    <w:rsid w:val="5FF3376C"/>
    <w:rsid w:val="604307FB"/>
    <w:rsid w:val="60537DDF"/>
    <w:rsid w:val="61F27A53"/>
    <w:rsid w:val="63D20589"/>
    <w:rsid w:val="64A61F35"/>
    <w:rsid w:val="66A8727B"/>
    <w:rsid w:val="69272054"/>
    <w:rsid w:val="69D97BDC"/>
    <w:rsid w:val="6BCC08B1"/>
    <w:rsid w:val="72925790"/>
    <w:rsid w:val="72CE11DF"/>
    <w:rsid w:val="7375422D"/>
    <w:rsid w:val="757D367B"/>
    <w:rsid w:val="758C6C69"/>
    <w:rsid w:val="780805A4"/>
    <w:rsid w:val="796B37FF"/>
    <w:rsid w:val="79DD066A"/>
    <w:rsid w:val="7A13275D"/>
    <w:rsid w:val="7A460355"/>
    <w:rsid w:val="7CA6381B"/>
    <w:rsid w:val="7D1022BE"/>
    <w:rsid w:val="7DA75371"/>
    <w:rsid w:val="7FCB1F04"/>
    <w:rsid w:val="7FF87B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仿宋"/>
      <w:sz w:val="21"/>
      <w:szCs w:val="21"/>
    </w:rPr>
  </w:style>
  <w:style w:type="paragraph" w:styleId="2">
    <w:name w:val="heading 1"/>
    <w:next w:val="1"/>
    <w:qFormat/>
    <w:uiPriority w:val="0"/>
    <w:rPr>
      <w:rFonts w:ascii="仿宋" w:hAnsi="仿宋" w:eastAsia="仿宋" w:cs="仿宋"/>
      <w:color w:val="2E74B5"/>
      <w:sz w:val="32"/>
      <w:szCs w:val="32"/>
    </w:rPr>
  </w:style>
  <w:style w:type="paragraph" w:styleId="3">
    <w:name w:val="heading 2"/>
    <w:next w:val="1"/>
    <w:qFormat/>
    <w:uiPriority w:val="0"/>
    <w:rPr>
      <w:rFonts w:ascii="仿宋" w:hAnsi="仿宋" w:eastAsia="仿宋" w:cs="仿宋"/>
      <w:color w:val="2E74B5"/>
      <w:sz w:val="26"/>
      <w:szCs w:val="26"/>
    </w:rPr>
  </w:style>
  <w:style w:type="paragraph" w:styleId="4">
    <w:name w:val="heading 3"/>
    <w:next w:val="1"/>
    <w:qFormat/>
    <w:uiPriority w:val="0"/>
    <w:rPr>
      <w:rFonts w:ascii="仿宋" w:hAnsi="仿宋" w:eastAsia="仿宋" w:cs="仿宋"/>
      <w:color w:val="1F4D78"/>
      <w:sz w:val="24"/>
      <w:szCs w:val="24"/>
    </w:rPr>
  </w:style>
  <w:style w:type="paragraph" w:styleId="5">
    <w:name w:val="heading 4"/>
    <w:next w:val="1"/>
    <w:qFormat/>
    <w:uiPriority w:val="0"/>
    <w:rPr>
      <w:rFonts w:ascii="仿宋" w:hAnsi="仿宋" w:eastAsia="仿宋" w:cs="仿宋"/>
      <w:i/>
      <w:iCs/>
      <w:color w:val="2E74B5"/>
      <w:sz w:val="21"/>
      <w:szCs w:val="21"/>
    </w:rPr>
  </w:style>
  <w:style w:type="paragraph" w:styleId="6">
    <w:name w:val="heading 5"/>
    <w:next w:val="1"/>
    <w:qFormat/>
    <w:uiPriority w:val="0"/>
    <w:rPr>
      <w:rFonts w:ascii="仿宋" w:hAnsi="仿宋" w:eastAsia="仿宋" w:cs="仿宋"/>
      <w:color w:val="2E74B5"/>
      <w:sz w:val="21"/>
      <w:szCs w:val="21"/>
    </w:rPr>
  </w:style>
  <w:style w:type="paragraph" w:styleId="7">
    <w:name w:val="heading 6"/>
    <w:next w:val="1"/>
    <w:qFormat/>
    <w:uiPriority w:val="0"/>
    <w:rPr>
      <w:rFonts w:ascii="仿宋" w:hAnsi="仿宋" w:eastAsia="仿宋" w:cs="仿宋"/>
      <w:color w:val="1F4D78"/>
      <w:sz w:val="21"/>
      <w:szCs w:val="21"/>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endnote text"/>
    <w:link w:val="21"/>
    <w:semiHidden/>
    <w:unhideWhenUsed/>
    <w:qFormat/>
    <w:uiPriority w:val="99"/>
    <w:pPr>
      <w:spacing w:after="0" w:line="240" w:lineRule="auto"/>
    </w:pPr>
    <w:rPr>
      <w:rFonts w:ascii="仿宋" w:hAnsi="仿宋" w:eastAsia="仿宋" w:cs="仿宋"/>
      <w:sz w:val="20"/>
      <w:szCs w:val="20"/>
    </w:rPr>
  </w:style>
  <w:style w:type="paragraph" w:styleId="9">
    <w:name w:val="footnote text"/>
    <w:link w:val="20"/>
    <w:semiHidden/>
    <w:unhideWhenUsed/>
    <w:qFormat/>
    <w:uiPriority w:val="99"/>
    <w:pPr>
      <w:spacing w:after="0" w:line="240" w:lineRule="auto"/>
    </w:pPr>
    <w:rPr>
      <w:rFonts w:ascii="仿宋" w:hAnsi="仿宋" w:eastAsia="仿宋" w:cs="仿宋"/>
      <w:sz w:val="20"/>
      <w:szCs w:val="20"/>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Title"/>
    <w:qFormat/>
    <w:uiPriority w:val="0"/>
    <w:rPr>
      <w:rFonts w:ascii="仿宋" w:hAnsi="仿宋" w:eastAsia="仿宋" w:cs="仿宋"/>
      <w:sz w:val="56"/>
      <w:szCs w:val="56"/>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endnote reference"/>
    <w:semiHidden/>
    <w:unhideWhenUsed/>
    <w:qFormat/>
    <w:uiPriority w:val="99"/>
    <w:rPr>
      <w:vertAlign w:val="superscript"/>
    </w:rPr>
  </w:style>
  <w:style w:type="character" w:styleId="17">
    <w:name w:val="Hyperlink"/>
    <w:unhideWhenUsed/>
    <w:qFormat/>
    <w:uiPriority w:val="99"/>
    <w:rPr>
      <w:color w:val="0563C1"/>
      <w:u w:val="single"/>
    </w:rPr>
  </w:style>
  <w:style w:type="character" w:styleId="18">
    <w:name w:val="footnote reference"/>
    <w:semiHidden/>
    <w:unhideWhenUsed/>
    <w:qFormat/>
    <w:uiPriority w:val="99"/>
    <w:rPr>
      <w:vertAlign w:val="superscript"/>
    </w:rPr>
  </w:style>
  <w:style w:type="paragraph" w:styleId="19">
    <w:name w:val="List Paragraph"/>
    <w:qFormat/>
    <w:uiPriority w:val="0"/>
    <w:rPr>
      <w:rFonts w:ascii="仿宋" w:hAnsi="仿宋" w:eastAsia="仿宋" w:cs="仿宋"/>
      <w:sz w:val="21"/>
      <w:szCs w:val="21"/>
    </w:rPr>
  </w:style>
  <w:style w:type="character" w:customStyle="1" w:styleId="20">
    <w:name w:val="Footnote Text Char"/>
    <w:link w:val="9"/>
    <w:semiHidden/>
    <w:unhideWhenUsed/>
    <w:qFormat/>
    <w:uiPriority w:val="99"/>
    <w:rPr>
      <w:sz w:val="20"/>
      <w:szCs w:val="20"/>
    </w:rPr>
  </w:style>
  <w:style w:type="character" w:customStyle="1" w:styleId="21">
    <w:name w:val="Endnote Text Char"/>
    <w:link w:val="8"/>
    <w:semiHidden/>
    <w:unhideWhenUsed/>
    <w:qFormat/>
    <w:uiPriority w:val="99"/>
    <w:rPr>
      <w:sz w:val="20"/>
      <w:szCs w:val="20"/>
    </w:rPr>
  </w:style>
  <w:style w:type="paragraph" w:customStyle="1" w:styleId="22">
    <w:name w:val="Table Paragraph"/>
    <w:basedOn w:val="1"/>
    <w:qFormat/>
    <w:uiPriority w:val="1"/>
    <w:rPr>
      <w:rFonts w:ascii="微软雅黑" w:hAnsi="微软雅黑" w:eastAsia="微软雅黑" w:cs="微软雅黑"/>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19</Pages>
  <Words>15700</Words>
  <Characters>15944</Characters>
  <TotalTime>28</TotalTime>
  <ScaleCrop>false</ScaleCrop>
  <LinksUpToDate>false</LinksUpToDate>
  <CharactersWithSpaces>16244</CharactersWithSpaces>
  <Application>WPS Office_11.8.2.12085_F1E327BC-269C-435d-A152-05C5408002CA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2026-08-20T03:16:00Z</dcterms:created>
  <dc:creator>Un-named</dc:creator>
  <cp:lastModifiedBy>cyn</cp:lastModifiedBy>
  <dcterms:modified xsi:type="dcterms:W3CDTF">2026-09-03T02:22:08Z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{"Label":"1","ContentProducer":"001191440300708461136T1WFUO","ProduceID":"1eba7e72a0920f493e376946cc1bd68b-OfhB","ReservedCode1":"{\"Type\":\" TC260PG\",\"Version\":1,\"Bindings\":[{\"Type\":\"soft\",\"AlgID\":\"sm3\",\"Value\":\"00805691193e3c63fded33c3b457e2476ac16ce37dfa456feb262c1008c82cf1\"},{\"Type\":\"hash\",\"AlgID\":\"sm3\",\"Value\":\"3100a39aaf423a033e35edea1d8286a1611d9fbebdb8f3b640266754d2b76818\"}],\"PubSD\":[{\"Type\":\"DS\",\"AlgID\":\"sm2\",\"TBSData\":{\"Type\":\"Binding\",\"BType\":\"hash\"},\"Signature\":\"3046022100d4780cd6f66b872a40a63230b27b2b822aa80eb1388c6958891f8ade5f50b0c7022100bfbe1673ecd5a59cad1e3bcee0f8a69edf51012e78eee17165ba8ddd5aa9a0e7\"},{\"Type\":\"PubKey\",\"AlgID\":\"sm2\",\"KeyValue\":\"0407f79b28a17a752b3aae4305c98b48978213832729a2571850b1310b2bc9fe8fee039ccf25ebfeac27502414d9fcef792d777183c98893d226171c2f7a3289a2\"}],\"Extension\":{\"Timestamp\":1787195831,\"KeyVersion\":\"v1-TxLeOmf7bqU223\"}}","ContentPropagator":"001191440300708461136T1WFUO","PropagateID":"1eba7e72a0920f493e376946cc1bd68b-OfhB","ReservedCode2":"{\"Type\":\" TC260PG\",\"Version\":1,\"Bindings\":[{\"Type\":\"soft\",\"AlgID\":\"sm3\",\"Value\":\"00805691193e3c63fded33c3b457e2476ac16ce37dfa456feb262c1008c82cf1\"},{\"Type\":\"hash\",\"AlgID\":\"sm3\",\"Value\":\"3100a39aaf423a033e35edea1d8286a1611d9fbebdb8f3b640266754d2b76818\"}],\"PubSD\":[{\"Type\":\"DS\",\"AlgID\":\"sm2\",\"TBSData\":{\"Type\":\"Binding\",\"BType\":\"hash\"},\"Signature\":\"304502204a46831da135ad5aa6028735c78e16d6f5b28d9c7585578274aadcad36a4ad77022100fdd3768df7bc62a534c8147a5e4d50addcac9103ea644e0e371c597742e0a9ae\"},{\"Type\":\"PubKey\",\"AlgID\":\"sm2\",\"KeyValue\":\"0407f79b28a17a752b3aae4305c98b48978213832729a2571850b1310b2bc9fe8fee039ccf25ebfeac27502414d9fcef792d777183c98893d226171c2f7a3289a2\"}],\"Extension\":{\"Timestamp\":1787195831,\"KeyVersion\":\"v1-TxLeOmf7bqU223\"}}"}</vt:lpwstr>
  </property>
  <property fmtid="{D5CDD505-2E9C-101B-9397-08002B2CF9AE}" pid="3" name="KSOProductBuildVer">
    <vt:lpwstr>2052-11.8.2.12085</vt:lpwstr>
  </property>
  <property fmtid="{D5CDD505-2E9C-101B-9397-08002B2CF9AE}" pid="4" name="ICV">
    <vt:lpwstr>B2CA43FA5F7746B98B23942C14B69211</vt:lpwstr>
  </property>
</Properties>
</file>