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BB76E">
      <w:pPr>
        <w:pStyle w:val="2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2026年食品生产企业体系检查项目成交公告</w:t>
      </w:r>
    </w:p>
    <w:p w14:paraId="2A89D28C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1D086B2E"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一、项目编号：HBTX-2026-022</w:t>
      </w:r>
    </w:p>
    <w:p w14:paraId="4BDE505A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二、项目名称：2026年食品生产企业体系检查项目</w:t>
      </w:r>
    </w:p>
    <w:p w14:paraId="3AA38F2A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三、中标（成交）信息</w:t>
      </w:r>
    </w:p>
    <w:tbl>
      <w:tblPr>
        <w:tblStyle w:val="5"/>
        <w:tblW w:w="9699" w:type="dxa"/>
        <w:tblInd w:w="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38"/>
        <w:gridCol w:w="3469"/>
        <w:gridCol w:w="2992"/>
      </w:tblGrid>
      <w:tr w14:paraId="1EFF89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  <w:tblHeader/>
        </w:trPr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310C6CA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供应商名称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08752B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供应商地址</w:t>
            </w:r>
          </w:p>
        </w:tc>
        <w:tc>
          <w:tcPr>
            <w:tcW w:w="29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5AB08D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供应商组织机构代码</w:t>
            </w:r>
          </w:p>
        </w:tc>
      </w:tr>
      <w:tr w14:paraId="66B1B0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</w:trPr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B021F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河北瑜煜科技有限公司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A370F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河北省石家庄高新区天山南大街695号联东U谷2号楼A4-2</w:t>
            </w:r>
          </w:p>
        </w:tc>
        <w:tc>
          <w:tcPr>
            <w:tcW w:w="29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74259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91130124MA0F6DJT7H</w:t>
            </w:r>
          </w:p>
        </w:tc>
      </w:tr>
    </w:tbl>
    <w:p w14:paraId="541F8D24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四、主要标的信息</w:t>
      </w:r>
    </w:p>
    <w:tbl>
      <w:tblPr>
        <w:tblStyle w:val="5"/>
        <w:tblW w:w="0" w:type="auto"/>
        <w:tblInd w:w="-1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64"/>
        <w:gridCol w:w="2279"/>
        <w:gridCol w:w="2122"/>
        <w:gridCol w:w="2653"/>
      </w:tblGrid>
      <w:tr w14:paraId="0D3FC6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tblHeader/>
        </w:trPr>
        <w:tc>
          <w:tcPr>
            <w:tcW w:w="2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85A240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供应商名称</w:t>
            </w:r>
          </w:p>
        </w:tc>
        <w:tc>
          <w:tcPr>
            <w:tcW w:w="22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34A9E8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采购内容</w:t>
            </w:r>
          </w:p>
        </w:tc>
        <w:tc>
          <w:tcPr>
            <w:tcW w:w="21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AC1912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中标（成交）金额</w:t>
            </w:r>
          </w:p>
        </w:tc>
        <w:tc>
          <w:tcPr>
            <w:tcW w:w="2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2642EE">
            <w:pPr>
              <w:keepNext w:val="0"/>
              <w:keepLines w:val="0"/>
              <w:pageBreakBefore w:val="0"/>
              <w:widowControl/>
              <w:suppressLineNumbers w:val="0"/>
              <w:kinsoku/>
              <w:topLinePunct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合同履行期限</w:t>
            </w:r>
          </w:p>
        </w:tc>
      </w:tr>
      <w:tr w14:paraId="08581E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3" w:hRule="atLeast"/>
        </w:trPr>
        <w:tc>
          <w:tcPr>
            <w:tcW w:w="2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CB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河北瑜煜科技有限公司</w:t>
            </w:r>
          </w:p>
        </w:tc>
        <w:tc>
          <w:tcPr>
            <w:tcW w:w="22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2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食品生产企业体系检查（24家食品生产企业）</w:t>
            </w:r>
          </w:p>
        </w:tc>
        <w:tc>
          <w:tcPr>
            <w:tcW w:w="21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CB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221000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26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5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自合同签订之日起2026年12月31日前完成</w:t>
            </w:r>
          </w:p>
        </w:tc>
      </w:tr>
    </w:tbl>
    <w:p w14:paraId="19DEC4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五、评审专家名单：</w:t>
      </w:r>
    </w:p>
    <w:p w14:paraId="48F1058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徐旺林（组长）、贾丽燕、穆红磊（甲方代表）</w:t>
      </w:r>
    </w:p>
    <w:p w14:paraId="7FC250C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六、公告期限</w:t>
      </w:r>
    </w:p>
    <w:p w14:paraId="260E1F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自本公告发布之日起1个工作日。</w:t>
      </w:r>
    </w:p>
    <w:p w14:paraId="107F0FC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七、其他补充事宜</w:t>
      </w:r>
    </w:p>
    <w:p w14:paraId="1E2F7B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公告发布媒体：石家庄市市场监督管理局官网</w:t>
      </w:r>
    </w:p>
    <w:p w14:paraId="63C55AC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八、凡对本次公告内容提出询问，请按以下方式联系。</w:t>
      </w:r>
    </w:p>
    <w:p w14:paraId="6358E30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1、采购人信息</w:t>
      </w:r>
    </w:p>
    <w:p w14:paraId="102DC73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名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称：石家庄市市场监督管理局</w:t>
      </w:r>
    </w:p>
    <w:p w14:paraId="683BB03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地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址：石家庄市裕华区建华南大街153号</w:t>
      </w:r>
    </w:p>
    <w:p w14:paraId="2B6870A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联系方式：王南山  0311-66167116</w:t>
      </w:r>
    </w:p>
    <w:p w14:paraId="00728351">
      <w:pPr>
        <w:rPr>
          <w:rFonts w:hint="eastAsia"/>
          <w:lang w:val="en-US" w:eastAsia="zh-CN"/>
        </w:rPr>
      </w:pPr>
    </w:p>
    <w:p w14:paraId="2BF3B02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2、采购代理机构信息</w:t>
      </w:r>
    </w:p>
    <w:p w14:paraId="394A25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代理机构：河北唐巽招标代理有限公司</w:t>
      </w:r>
    </w:p>
    <w:p w14:paraId="1261BBD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址：石家庄市桥西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区槐安西路260号乐橙商务广场C座2121室</w:t>
      </w:r>
    </w:p>
    <w:p w14:paraId="00E0D1A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系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人：薛志辉</w:t>
      </w:r>
    </w:p>
    <w:p w14:paraId="48C05F2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8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联系电话：0311-66690033</w:t>
      </w:r>
    </w:p>
    <w:sectPr>
      <w:pgSz w:w="11906" w:h="16838"/>
      <w:pgMar w:top="1327" w:right="1576" w:bottom="127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5F528C"/>
    <w:rsid w:val="3AEF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7"/>
    <w:basedOn w:val="1"/>
    <w:next w:val="1"/>
    <w:uiPriority w:val="0"/>
    <w:pPr>
      <w:ind w:left="1260"/>
      <w:jc w:val="left"/>
    </w:pPr>
    <w:rPr>
      <w:sz w:val="18"/>
      <w:szCs w:val="18"/>
    </w:rPr>
  </w:style>
  <w:style w:type="paragraph" w:styleId="3">
    <w:name w:val="Body Text Indent"/>
    <w:basedOn w:val="1"/>
    <w:next w:val="1"/>
    <w:qFormat/>
    <w:uiPriority w:val="0"/>
    <w:pPr>
      <w:ind w:firstLine="570"/>
    </w:pPr>
    <w:rPr>
      <w:rFonts w:eastAsia="华文仿宋"/>
      <w:sz w:val="32"/>
    </w:rPr>
  </w:style>
  <w:style w:type="paragraph" w:styleId="4">
    <w:name w:val="Body Text First Indent 2"/>
    <w:basedOn w:val="3"/>
    <w:next w:val="1"/>
    <w:qFormat/>
    <w:uiPriority w:val="0"/>
    <w:pPr>
      <w:spacing w:after="120" w:line="360" w:lineRule="auto"/>
      <w:ind w:left="420" w:leftChars="200" w:firstLine="420" w:firstLineChars="200"/>
    </w:pPr>
    <w:rPr>
      <w:rFonts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2026-09-30T08:20:00Z</dcterms:created>
  <dc:creator>Administrator</dc:creator>
  <cp:lastModifiedBy>Administrator</cp:lastModifiedBy>
  <dcterms:modified xsi:type="dcterms:W3CDTF">2026-10-08T07:19:59Z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KSOTemplateDocerSaveRecord">
    <vt:lpwstr>eyJoZGlkIjoiNTk1ZTRlZmRiZTEzZjgzOWU3ZTFjNjk0ZDg5NzA3NzkiLCJ1c2VySWQiOiIzOTgzNzAyNjkifQ==</vt:lpwstr>
  </property>
  <property fmtid="{D5CDD505-2E9C-101B-9397-08002B2CF9AE}" pid="4" name="ICV">
    <vt:lpwstr>8557AD36EF3B4CC3B4CB54745999D0D8_12</vt:lpwstr>
  </property>
</Properties>
</file>