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886F55">
      <w:pPr>
        <w:spacing w:after="0" w:line="660" w:lineRule="exact"/>
        <w:ind w:left="0" w:leftChars="0" w:firstLine="880" w:firstLineChars="200"/>
        <w:jc w:val="both"/>
        <w:rPr>
          <w:rFonts w:ascii="Times New Roman" w:hAnsi="Times New Roman" w:eastAsia="方正小标宋简体"/>
          <w:b w:val="0"/>
          <w:color w:val="000000"/>
          <w:sz w:val="44"/>
        </w:rPr>
      </w:pPr>
      <w:bookmarkStart w:id="0" w:name="_GoBack"/>
      <w:bookmarkEnd w:id="0"/>
      <w:r>
        <w:rPr>
          <w:rFonts w:ascii="Times New Roman" w:hAnsi="Times New Roman" w:eastAsia="方正小标宋简体"/>
          <w:b w:val="0"/>
          <w:color w:val="000000"/>
          <w:sz w:val="44"/>
        </w:rPr>
        <w:t>石家庄市住宅小区物业服务收费</w:t>
      </w:r>
    </w:p>
    <w:p w14:paraId="7B54183B">
      <w:pPr>
        <w:spacing w:after="0" w:line="660" w:lineRule="exact"/>
        <w:ind w:left="0" w:leftChars="0" w:firstLine="0" w:firstLineChars="0"/>
        <w:jc w:val="center"/>
        <w:rPr>
          <w:rFonts w:hint="eastAsia" w:eastAsia="方正小标宋简体"/>
          <w:lang w:eastAsia="zh-CN"/>
        </w:rPr>
      </w:pPr>
      <w:r>
        <w:rPr>
          <w:rFonts w:ascii="Times New Roman" w:hAnsi="Times New Roman" w:eastAsia="方正小标宋简体"/>
          <w:b w:val="0"/>
          <w:color w:val="000000"/>
          <w:sz w:val="44"/>
        </w:rPr>
        <w:t>明码标价公示统一模板</w:t>
      </w:r>
      <w:r>
        <w:rPr>
          <w:rFonts w:hint="eastAsia" w:ascii="Times New Roman" w:eastAsia="方正小标宋简体"/>
          <w:b w:val="0"/>
          <w:color w:val="000000"/>
          <w:sz w:val="44"/>
          <w:lang w:eastAsia="zh-CN"/>
        </w:rPr>
        <w:t>（征求意见稿）</w:t>
      </w:r>
    </w:p>
    <w:p w14:paraId="10D85EAB">
      <w:pPr>
        <w:spacing w:line="560" w:lineRule="exact"/>
      </w:pPr>
    </w:p>
    <w:p w14:paraId="7B43EB23">
      <w:pPr>
        <w:spacing w:before="0" w:after="0" w:line="560" w:lineRule="exact"/>
        <w:ind w:firstLine="640" w:firstLineChars="200"/>
        <w:jc w:val="both"/>
      </w:pPr>
      <w:r>
        <w:rPr>
          <w:rFonts w:ascii="Times New Roman" w:hAnsi="Times New Roman" w:eastAsia="仿宋"/>
          <w:b w:val="0"/>
          <w:color w:val="000000"/>
          <w:sz w:val="32"/>
        </w:rPr>
        <w:t>为规范全市住宅小区物业服务收费明码标价行为，保障业主和物业使用人的知情权、监督权，根据《中华人民共和国价格法》《物业管理条例》《明码标价和禁止价格欺诈规定》《物业服务收费管理办法》等有关规定，结合全市物业服务价格收费专项检查治理要求，制定本公示模板。</w:t>
      </w:r>
    </w:p>
    <w:p w14:paraId="563C9A53">
      <w:pPr>
        <w:spacing w:before="0" w:after="0" w:line="560" w:lineRule="exact"/>
        <w:ind w:firstLine="640" w:firstLineChars="200"/>
        <w:jc w:val="both"/>
      </w:pPr>
      <w:r>
        <w:rPr>
          <w:rFonts w:ascii="Times New Roman" w:hAnsi="Times New Roman" w:eastAsia="黑体"/>
          <w:b w:val="0"/>
          <w:color w:val="000000"/>
          <w:sz w:val="32"/>
        </w:rPr>
        <w:t>一、公示范围与总体要求</w:t>
      </w:r>
    </w:p>
    <w:p w14:paraId="7F9EAFC9">
      <w:pPr>
        <w:spacing w:before="0" w:after="0" w:line="560" w:lineRule="exact"/>
        <w:ind w:firstLine="640" w:firstLineChars="200"/>
        <w:jc w:val="both"/>
        <w:rPr>
          <w:rFonts w:hint="eastAsia" w:ascii="CESI仿宋-GB2312" w:hAnsi="CESI仿宋-GB2312" w:eastAsia="CESI仿宋-GB2312" w:cs="CESI仿宋-GB2312"/>
        </w:rPr>
      </w:pPr>
      <w:r>
        <w:rPr>
          <w:rFonts w:hint="eastAsia" w:ascii="CESI仿宋-GB2312" w:hAnsi="CESI仿宋-GB2312" w:eastAsia="CESI仿宋-GB2312" w:cs="CESI仿宋-GB2312"/>
          <w:b w:val="0"/>
          <w:color w:val="000000"/>
          <w:sz w:val="32"/>
        </w:rPr>
        <w:t>（一）本模板适用于石家庄市行政区域内所有提供住宅小区物业服务的物业服务企业，包括前期物业服务阶段和业主大会</w:t>
      </w:r>
      <w:r>
        <w:rPr>
          <w:rFonts w:hint="eastAsia" w:ascii="CESI仿宋-GB2312" w:hAnsi="CESI仿宋-GB2312" w:eastAsia="CESI仿宋-GB2312" w:cs="CESI仿宋-GB2312"/>
          <w:b w:val="0"/>
          <w:color w:val="000000"/>
          <w:sz w:val="32"/>
          <w:lang w:eastAsia="zh-CN"/>
        </w:rPr>
        <w:t>选聘</w:t>
      </w:r>
      <w:r>
        <w:rPr>
          <w:rFonts w:hint="eastAsia" w:ascii="CESI仿宋-GB2312" w:hAnsi="CESI仿宋-GB2312" w:eastAsia="CESI仿宋-GB2312" w:cs="CESI仿宋-GB2312"/>
          <w:b w:val="0"/>
          <w:color w:val="000000"/>
          <w:sz w:val="32"/>
        </w:rPr>
        <w:t>物业服务阶段。</w:t>
      </w:r>
    </w:p>
    <w:p w14:paraId="7A82C9C8">
      <w:pPr>
        <w:spacing w:before="0" w:after="0" w:line="560" w:lineRule="exact"/>
        <w:ind w:firstLine="640" w:firstLineChars="200"/>
        <w:jc w:val="both"/>
      </w:pPr>
      <w:r>
        <w:rPr>
          <w:rFonts w:ascii="Times New Roman" w:hAnsi="Times New Roman" w:eastAsia="仿宋"/>
          <w:b w:val="0"/>
          <w:color w:val="000000"/>
          <w:sz w:val="32"/>
        </w:rPr>
        <w:t>（二）物业服务企业应当在物业管理区域内的显著位置（小区主出入口、</w:t>
      </w:r>
      <w:r>
        <w:rPr>
          <w:rFonts w:hint="eastAsia" w:ascii="Times New Roman" w:eastAsia="仿宋"/>
          <w:b w:val="0"/>
          <w:color w:val="000000"/>
          <w:sz w:val="32"/>
          <w:lang w:val="en-US" w:eastAsia="zh-CN"/>
        </w:rPr>
        <w:t>小区公示栏、</w:t>
      </w:r>
      <w:r>
        <w:rPr>
          <w:rFonts w:ascii="Times New Roman" w:hAnsi="Times New Roman" w:eastAsia="仿宋"/>
          <w:b w:val="0"/>
          <w:color w:val="000000"/>
          <w:sz w:val="32"/>
        </w:rPr>
        <w:t>物业服务中心等）设置固定公示栏（牌），公示本模板全部内容，保持长期公示、字迹清晰、内容完整。</w:t>
      </w:r>
    </w:p>
    <w:p w14:paraId="192482F8">
      <w:pPr>
        <w:spacing w:before="0" w:after="0" w:line="560" w:lineRule="exact"/>
        <w:ind w:firstLine="640" w:firstLineChars="200"/>
        <w:jc w:val="both"/>
      </w:pPr>
      <w:r>
        <w:rPr>
          <w:rFonts w:ascii="Times New Roman" w:hAnsi="Times New Roman" w:eastAsia="仿宋"/>
          <w:b w:val="0"/>
          <w:color w:val="000000"/>
          <w:sz w:val="32"/>
        </w:rPr>
        <w:t>（三）公示内容应当真实、准确、完整，与物业服务合同约定一致。收费项目、收费标准发生变化的，应当</w:t>
      </w:r>
      <w:r>
        <w:rPr>
          <w:rFonts w:hint="eastAsia" w:ascii="Times New Roman" w:eastAsia="仿宋"/>
          <w:b w:val="0"/>
          <w:color w:val="000000"/>
          <w:sz w:val="32"/>
          <w:lang w:eastAsia="zh-CN"/>
        </w:rPr>
        <w:t>及时</w:t>
      </w:r>
      <w:r>
        <w:rPr>
          <w:rFonts w:ascii="Times New Roman" w:hAnsi="Times New Roman" w:eastAsia="仿宋"/>
          <w:b w:val="0"/>
          <w:color w:val="000000"/>
          <w:sz w:val="32"/>
        </w:rPr>
        <w:t>更新公示，并注明更新日期。</w:t>
      </w:r>
    </w:p>
    <w:p w14:paraId="0ECC8234">
      <w:pPr>
        <w:spacing w:before="0" w:after="0" w:line="560" w:lineRule="exact"/>
        <w:ind w:firstLine="640" w:firstLineChars="200"/>
        <w:jc w:val="both"/>
      </w:pPr>
      <w:r>
        <w:rPr>
          <w:rFonts w:ascii="Times New Roman" w:hAnsi="Times New Roman" w:eastAsia="仿宋"/>
          <w:b w:val="0"/>
          <w:color w:val="000000"/>
          <w:sz w:val="32"/>
        </w:rPr>
        <w:t>（四）物业服务企业不得在公示之外收取任何费用，不得隐瞒收费项目、模糊收费标准，不得对公示要素之外的隐性收费项目不予公示。</w:t>
      </w:r>
    </w:p>
    <w:p w14:paraId="1B11E427">
      <w:pPr>
        <w:spacing w:before="0" w:after="0" w:line="560" w:lineRule="exact"/>
        <w:ind w:firstLine="640" w:firstLineChars="200"/>
        <w:jc w:val="both"/>
        <w:rPr>
          <w:rFonts w:ascii="Times New Roman" w:hAnsi="Times New Roman" w:eastAsia="黑体"/>
          <w:b w:val="0"/>
          <w:color w:val="000000"/>
          <w:sz w:val="32"/>
        </w:rPr>
      </w:pPr>
    </w:p>
    <w:p w14:paraId="1104404F">
      <w:pPr>
        <w:spacing w:before="0" w:after="0" w:line="560" w:lineRule="exact"/>
        <w:ind w:firstLine="640" w:firstLineChars="200"/>
        <w:jc w:val="both"/>
        <w:rPr>
          <w:rFonts w:ascii="Times New Roman" w:hAnsi="Times New Roman" w:eastAsia="黑体"/>
          <w:b w:val="0"/>
          <w:color w:val="000000"/>
          <w:sz w:val="32"/>
        </w:rPr>
      </w:pPr>
    </w:p>
    <w:p w14:paraId="7737DD36">
      <w:pPr>
        <w:spacing w:before="0" w:after="0" w:line="560" w:lineRule="exact"/>
        <w:ind w:firstLine="640" w:firstLineChars="200"/>
        <w:jc w:val="both"/>
      </w:pPr>
      <w:r>
        <w:rPr>
          <w:rFonts w:ascii="Times New Roman" w:hAnsi="Times New Roman" w:eastAsia="黑体"/>
          <w:b w:val="0"/>
          <w:color w:val="000000"/>
          <w:sz w:val="32"/>
        </w:rPr>
        <w:t>二、物业服务企业及项目基本信息</w:t>
      </w:r>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41"/>
        <w:gridCol w:w="2381"/>
        <w:gridCol w:w="2041"/>
        <w:gridCol w:w="2047"/>
      </w:tblGrid>
      <w:tr w14:paraId="768F0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2041" w:type="dxa"/>
            <w:shd w:val="clear" w:color="auto" w:fill="D9D9D9"/>
            <w:noWrap w:val="0"/>
            <w:vAlign w:val="center"/>
          </w:tcPr>
          <w:p w14:paraId="22A473BE">
            <w:pPr>
              <w:spacing w:before="40" w:after="40" w:line="240" w:lineRule="auto"/>
              <w:ind w:left="0" w:right="0" w:firstLine="0" w:firstLineChars="0"/>
              <w:jc w:val="center"/>
            </w:pPr>
            <w:r>
              <w:rPr>
                <w:rFonts w:ascii="Times New Roman" w:hAnsi="Times New Roman" w:eastAsia="宋体"/>
                <w:b/>
                <w:color w:val="000000"/>
                <w:sz w:val="21"/>
              </w:rPr>
              <w:t>物业服务企业名称</w:t>
            </w:r>
          </w:p>
        </w:tc>
        <w:tc>
          <w:tcPr>
            <w:tcW w:w="2381" w:type="dxa"/>
            <w:shd w:val="clear" w:color="auto" w:fill="D9D9D9"/>
            <w:noWrap w:val="0"/>
            <w:vAlign w:val="center"/>
          </w:tcPr>
          <w:p w14:paraId="6802522B">
            <w:pPr>
              <w:spacing w:before="40" w:after="40" w:line="240" w:lineRule="auto"/>
              <w:ind w:left="0" w:right="0" w:firstLine="0" w:firstLineChars="0"/>
              <w:jc w:val="center"/>
            </w:pPr>
          </w:p>
        </w:tc>
        <w:tc>
          <w:tcPr>
            <w:tcW w:w="2041" w:type="dxa"/>
            <w:shd w:val="clear" w:color="auto" w:fill="D9D9D9"/>
            <w:noWrap w:val="0"/>
            <w:vAlign w:val="center"/>
          </w:tcPr>
          <w:p w14:paraId="11C783F2">
            <w:pPr>
              <w:spacing w:before="40" w:after="40" w:line="240" w:lineRule="auto"/>
              <w:ind w:left="0" w:right="0" w:firstLine="0" w:firstLineChars="0"/>
              <w:jc w:val="center"/>
            </w:pPr>
            <w:r>
              <w:rPr>
                <w:rFonts w:ascii="Times New Roman" w:hAnsi="Times New Roman" w:eastAsia="宋体"/>
                <w:b/>
                <w:color w:val="000000"/>
                <w:sz w:val="21"/>
              </w:rPr>
              <w:t>统一社会信用代码</w:t>
            </w:r>
          </w:p>
        </w:tc>
        <w:tc>
          <w:tcPr>
            <w:tcW w:w="2047" w:type="dxa"/>
            <w:shd w:val="clear" w:color="auto" w:fill="D9D9D9"/>
            <w:noWrap w:val="0"/>
            <w:vAlign w:val="center"/>
          </w:tcPr>
          <w:p w14:paraId="544F5A4E">
            <w:pPr>
              <w:spacing w:before="40" w:after="40" w:line="240" w:lineRule="auto"/>
              <w:ind w:left="0" w:right="0" w:firstLine="0" w:firstLineChars="0"/>
              <w:jc w:val="center"/>
            </w:pPr>
          </w:p>
        </w:tc>
      </w:tr>
      <w:tr w14:paraId="769DA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041" w:type="dxa"/>
            <w:noWrap w:val="0"/>
            <w:vAlign w:val="center"/>
          </w:tcPr>
          <w:p w14:paraId="72FBB09A">
            <w:pPr>
              <w:spacing w:before="40" w:after="40" w:line="240" w:lineRule="auto"/>
              <w:ind w:left="0" w:right="0" w:firstLine="0" w:firstLineChars="0"/>
              <w:jc w:val="center"/>
            </w:pPr>
            <w:r>
              <w:rPr>
                <w:rFonts w:ascii="Times New Roman" w:hAnsi="Times New Roman" w:eastAsia="宋体"/>
                <w:b/>
                <w:color w:val="000000"/>
                <w:sz w:val="21"/>
              </w:rPr>
              <w:t>法定代表人</w:t>
            </w:r>
          </w:p>
        </w:tc>
        <w:tc>
          <w:tcPr>
            <w:tcW w:w="2381" w:type="dxa"/>
            <w:noWrap w:val="0"/>
            <w:vAlign w:val="center"/>
          </w:tcPr>
          <w:p w14:paraId="18557424">
            <w:pPr>
              <w:spacing w:before="40" w:after="40" w:line="240" w:lineRule="auto"/>
              <w:ind w:left="0" w:right="0" w:firstLine="0" w:firstLineChars="0"/>
              <w:jc w:val="left"/>
            </w:pPr>
          </w:p>
        </w:tc>
        <w:tc>
          <w:tcPr>
            <w:tcW w:w="2041" w:type="dxa"/>
            <w:noWrap w:val="0"/>
            <w:vAlign w:val="center"/>
          </w:tcPr>
          <w:p w14:paraId="5E638A58">
            <w:pPr>
              <w:spacing w:before="40" w:after="40" w:line="240" w:lineRule="auto"/>
              <w:ind w:left="0" w:right="0" w:firstLine="0" w:firstLineChars="0"/>
              <w:jc w:val="center"/>
            </w:pPr>
            <w:r>
              <w:rPr>
                <w:rFonts w:ascii="Times New Roman" w:hAnsi="Times New Roman" w:eastAsia="宋体"/>
                <w:b/>
                <w:color w:val="000000"/>
                <w:sz w:val="21"/>
              </w:rPr>
              <w:t>联系电话</w:t>
            </w:r>
          </w:p>
        </w:tc>
        <w:tc>
          <w:tcPr>
            <w:tcW w:w="2047" w:type="dxa"/>
            <w:noWrap w:val="0"/>
            <w:vAlign w:val="center"/>
          </w:tcPr>
          <w:p w14:paraId="6FDCBCF9">
            <w:pPr>
              <w:spacing w:before="40" w:after="40" w:line="240" w:lineRule="auto"/>
              <w:ind w:left="0" w:right="0" w:firstLine="0" w:firstLineChars="0"/>
              <w:jc w:val="left"/>
            </w:pPr>
          </w:p>
        </w:tc>
      </w:tr>
      <w:tr w14:paraId="22E0D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041" w:type="dxa"/>
            <w:noWrap w:val="0"/>
            <w:vAlign w:val="center"/>
          </w:tcPr>
          <w:p w14:paraId="7A701754">
            <w:pPr>
              <w:spacing w:before="40" w:after="40" w:line="240" w:lineRule="auto"/>
              <w:ind w:left="0" w:right="0" w:firstLine="0" w:firstLineChars="0"/>
              <w:jc w:val="center"/>
            </w:pPr>
            <w:r>
              <w:rPr>
                <w:rFonts w:ascii="Times New Roman" w:hAnsi="Times New Roman" w:eastAsia="宋体"/>
                <w:b/>
                <w:color w:val="000000"/>
                <w:sz w:val="21"/>
              </w:rPr>
              <w:t>项目负责人（项目经理）</w:t>
            </w:r>
          </w:p>
        </w:tc>
        <w:tc>
          <w:tcPr>
            <w:tcW w:w="2381" w:type="dxa"/>
            <w:noWrap w:val="0"/>
            <w:vAlign w:val="center"/>
          </w:tcPr>
          <w:p w14:paraId="734A7F68">
            <w:pPr>
              <w:spacing w:before="40" w:after="40" w:line="240" w:lineRule="auto"/>
              <w:ind w:left="0" w:right="0" w:firstLine="0" w:firstLineChars="0"/>
              <w:jc w:val="left"/>
            </w:pPr>
          </w:p>
        </w:tc>
        <w:tc>
          <w:tcPr>
            <w:tcW w:w="2041" w:type="dxa"/>
            <w:noWrap w:val="0"/>
            <w:vAlign w:val="center"/>
          </w:tcPr>
          <w:p w14:paraId="5A56756D">
            <w:pPr>
              <w:spacing w:before="40" w:after="40" w:line="240" w:lineRule="auto"/>
              <w:ind w:left="0" w:right="0" w:firstLine="0" w:firstLineChars="0"/>
              <w:jc w:val="center"/>
            </w:pPr>
            <w:r>
              <w:rPr>
                <w:rFonts w:ascii="Times New Roman" w:hAnsi="Times New Roman" w:eastAsia="宋体"/>
                <w:b/>
                <w:color w:val="000000"/>
                <w:sz w:val="21"/>
              </w:rPr>
              <w:t>联系电话</w:t>
            </w:r>
          </w:p>
        </w:tc>
        <w:tc>
          <w:tcPr>
            <w:tcW w:w="2047" w:type="dxa"/>
            <w:noWrap w:val="0"/>
            <w:vAlign w:val="center"/>
          </w:tcPr>
          <w:p w14:paraId="50258A5C">
            <w:pPr>
              <w:spacing w:before="40" w:after="40" w:line="240" w:lineRule="auto"/>
              <w:ind w:left="0" w:right="0" w:firstLine="0" w:firstLineChars="0"/>
              <w:jc w:val="left"/>
            </w:pPr>
          </w:p>
        </w:tc>
      </w:tr>
      <w:tr w14:paraId="318DD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2041" w:type="dxa"/>
            <w:noWrap w:val="0"/>
            <w:vAlign w:val="center"/>
          </w:tcPr>
          <w:p w14:paraId="1070D8AB">
            <w:pPr>
              <w:spacing w:before="40" w:after="40" w:line="240" w:lineRule="auto"/>
              <w:ind w:left="0" w:right="0" w:firstLine="0" w:firstLineChars="0"/>
              <w:jc w:val="center"/>
            </w:pPr>
            <w:r>
              <w:rPr>
                <w:rFonts w:ascii="Times New Roman" w:hAnsi="Times New Roman" w:eastAsia="宋体"/>
                <w:b/>
                <w:color w:val="000000"/>
                <w:sz w:val="21"/>
              </w:rPr>
              <w:t>服务项目名称</w:t>
            </w:r>
          </w:p>
        </w:tc>
        <w:tc>
          <w:tcPr>
            <w:tcW w:w="6469" w:type="dxa"/>
            <w:gridSpan w:val="3"/>
            <w:noWrap w:val="0"/>
            <w:vAlign w:val="center"/>
          </w:tcPr>
          <w:p w14:paraId="36DDA199">
            <w:pPr>
              <w:spacing w:before="40" w:after="40" w:line="240" w:lineRule="auto"/>
              <w:ind w:left="0" w:right="0" w:firstLine="0" w:firstLineChars="0"/>
              <w:jc w:val="left"/>
            </w:pPr>
          </w:p>
          <w:p w14:paraId="722F3472">
            <w:pPr>
              <w:spacing w:before="40" w:after="40" w:line="240" w:lineRule="auto"/>
              <w:ind w:left="0" w:right="0" w:firstLine="0" w:firstLineChars="0"/>
              <w:jc w:val="center"/>
            </w:pPr>
          </w:p>
          <w:p w14:paraId="5FD95831">
            <w:pPr>
              <w:spacing w:before="40" w:after="40" w:line="240" w:lineRule="auto"/>
              <w:ind w:left="0" w:right="0" w:firstLine="0" w:firstLineChars="0"/>
              <w:jc w:val="left"/>
            </w:pPr>
          </w:p>
        </w:tc>
      </w:tr>
      <w:tr w14:paraId="4FCBC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557" w:hRule="atLeast"/>
          <w:jc w:val="center"/>
        </w:trPr>
        <w:tc>
          <w:tcPr>
            <w:tcW w:w="2041" w:type="dxa"/>
            <w:noWrap w:val="0"/>
            <w:vAlign w:val="center"/>
          </w:tcPr>
          <w:p w14:paraId="4DF10699">
            <w:pPr>
              <w:spacing w:before="40" w:after="40" w:line="240" w:lineRule="auto"/>
              <w:ind w:left="0" w:right="0" w:firstLine="0" w:firstLineChars="0"/>
              <w:jc w:val="center"/>
            </w:pPr>
            <w:r>
              <w:rPr>
                <w:rFonts w:ascii="Times New Roman" w:hAnsi="Times New Roman" w:eastAsia="宋体"/>
                <w:b/>
                <w:color w:val="000000"/>
                <w:sz w:val="21"/>
              </w:rPr>
              <w:t>项目地址</w:t>
            </w:r>
          </w:p>
        </w:tc>
        <w:tc>
          <w:tcPr>
            <w:tcW w:w="6469" w:type="dxa"/>
            <w:gridSpan w:val="3"/>
            <w:noWrap w:val="0"/>
            <w:vAlign w:val="center"/>
          </w:tcPr>
          <w:p w14:paraId="34B980BF">
            <w:pPr>
              <w:spacing w:before="40" w:after="40" w:line="240" w:lineRule="auto"/>
              <w:ind w:left="0" w:right="0" w:firstLine="0" w:firstLineChars="0"/>
              <w:jc w:val="left"/>
            </w:pPr>
          </w:p>
          <w:p w14:paraId="7EF965AF">
            <w:pPr>
              <w:spacing w:before="40" w:after="40" w:line="240" w:lineRule="auto"/>
              <w:ind w:left="0" w:right="0" w:firstLine="0" w:firstLineChars="0"/>
              <w:jc w:val="center"/>
            </w:pPr>
          </w:p>
          <w:p w14:paraId="30F52536">
            <w:pPr>
              <w:spacing w:before="40" w:after="40" w:line="240" w:lineRule="auto"/>
              <w:ind w:left="0" w:right="0" w:firstLine="0" w:firstLineChars="0"/>
              <w:jc w:val="left"/>
            </w:pPr>
          </w:p>
        </w:tc>
      </w:tr>
      <w:tr w14:paraId="41CB6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20" w:hRule="atLeast"/>
          <w:jc w:val="center"/>
        </w:trPr>
        <w:tc>
          <w:tcPr>
            <w:tcW w:w="2041" w:type="dxa"/>
            <w:noWrap w:val="0"/>
            <w:vAlign w:val="center"/>
          </w:tcPr>
          <w:p w14:paraId="64BA56ED">
            <w:pPr>
              <w:spacing w:before="40" w:after="40" w:line="240" w:lineRule="auto"/>
              <w:ind w:left="0" w:right="0" w:firstLine="0" w:firstLineChars="0"/>
              <w:jc w:val="center"/>
            </w:pPr>
            <w:r>
              <w:rPr>
                <w:rFonts w:ascii="Times New Roman" w:hAnsi="Times New Roman" w:eastAsia="宋体"/>
                <w:b/>
                <w:color w:val="000000"/>
                <w:sz w:val="21"/>
              </w:rPr>
              <w:t>物业服务等级</w:t>
            </w:r>
          </w:p>
        </w:tc>
        <w:tc>
          <w:tcPr>
            <w:tcW w:w="2381" w:type="dxa"/>
            <w:noWrap w:val="0"/>
            <w:vAlign w:val="center"/>
          </w:tcPr>
          <w:p w14:paraId="488D0340">
            <w:pPr>
              <w:spacing w:before="40" w:after="40" w:line="240" w:lineRule="auto"/>
              <w:ind w:left="0" w:right="0" w:firstLine="0" w:firstLineChars="0"/>
              <w:jc w:val="left"/>
            </w:pPr>
          </w:p>
        </w:tc>
        <w:tc>
          <w:tcPr>
            <w:tcW w:w="2041" w:type="dxa"/>
            <w:noWrap w:val="0"/>
            <w:vAlign w:val="center"/>
          </w:tcPr>
          <w:p w14:paraId="543D4127">
            <w:pPr>
              <w:spacing w:before="40" w:after="40" w:line="240" w:lineRule="auto"/>
              <w:ind w:left="0" w:right="0" w:firstLine="0" w:firstLineChars="0"/>
              <w:jc w:val="center"/>
            </w:pPr>
            <w:r>
              <w:rPr>
                <w:rFonts w:ascii="Times New Roman" w:hAnsi="Times New Roman" w:eastAsia="宋体"/>
                <w:b/>
                <w:color w:val="000000"/>
                <w:sz w:val="21"/>
              </w:rPr>
              <w:t>等级标准依据</w:t>
            </w:r>
          </w:p>
        </w:tc>
        <w:tc>
          <w:tcPr>
            <w:tcW w:w="2047" w:type="dxa"/>
            <w:noWrap w:val="0"/>
            <w:vAlign w:val="center"/>
          </w:tcPr>
          <w:p w14:paraId="57DE62EE">
            <w:pPr>
              <w:spacing w:before="40" w:after="40" w:line="240" w:lineRule="auto"/>
              <w:ind w:left="0" w:right="0" w:firstLine="0" w:firstLineChars="0"/>
              <w:jc w:val="left"/>
            </w:pPr>
          </w:p>
        </w:tc>
      </w:tr>
    </w:tbl>
    <w:p w14:paraId="425BD227">
      <w:pPr>
        <w:spacing w:before="0" w:after="0" w:line="560" w:lineRule="exact"/>
        <w:ind w:left="0" w:leftChars="0" w:firstLine="0" w:firstLineChars="0"/>
        <w:jc w:val="both"/>
        <w:rPr>
          <w:rFonts w:ascii="Times New Roman" w:hAnsi="Times New Roman" w:eastAsia="黑体"/>
          <w:b w:val="0"/>
          <w:color w:val="000000"/>
          <w:sz w:val="32"/>
        </w:rPr>
      </w:pPr>
    </w:p>
    <w:p w14:paraId="6DA6427F">
      <w:pPr>
        <w:spacing w:before="0" w:after="0" w:line="560" w:lineRule="exact"/>
        <w:ind w:firstLine="640" w:firstLineChars="200"/>
        <w:jc w:val="both"/>
      </w:pPr>
      <w:r>
        <w:rPr>
          <w:rFonts w:ascii="Times New Roman" w:hAnsi="Times New Roman" w:eastAsia="黑体"/>
          <w:b w:val="0"/>
          <w:color w:val="000000"/>
          <w:sz w:val="32"/>
        </w:rPr>
        <w:t>三、物业服务收费项目及收费标准明细</w:t>
      </w:r>
    </w:p>
    <w:tbl>
      <w:tblPr>
        <w:tblStyle w:val="3"/>
        <w:tblW w:w="88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7"/>
        <w:gridCol w:w="1927"/>
        <w:gridCol w:w="1360"/>
        <w:gridCol w:w="1247"/>
        <w:gridCol w:w="1814"/>
        <w:gridCol w:w="1927"/>
      </w:tblGrid>
      <w:tr w14:paraId="0F7F7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567" w:type="dxa"/>
            <w:shd w:val="clear" w:color="auto" w:fill="D9D9D9"/>
            <w:noWrap w:val="0"/>
            <w:vAlign w:val="center"/>
          </w:tcPr>
          <w:p w14:paraId="43EC7888">
            <w:pPr>
              <w:spacing w:before="40" w:after="40" w:line="240" w:lineRule="auto"/>
              <w:ind w:left="0" w:right="0" w:firstLine="0" w:firstLineChars="0"/>
              <w:jc w:val="center"/>
            </w:pPr>
            <w:r>
              <w:rPr>
                <w:rFonts w:ascii="Times New Roman" w:hAnsi="Times New Roman" w:eastAsia="宋体"/>
                <w:b/>
                <w:color w:val="000000"/>
                <w:sz w:val="21"/>
              </w:rPr>
              <w:t>序号</w:t>
            </w:r>
          </w:p>
        </w:tc>
        <w:tc>
          <w:tcPr>
            <w:tcW w:w="1927" w:type="dxa"/>
            <w:shd w:val="clear" w:color="auto" w:fill="D9D9D9"/>
            <w:noWrap w:val="0"/>
            <w:vAlign w:val="center"/>
          </w:tcPr>
          <w:p w14:paraId="109F5550">
            <w:pPr>
              <w:spacing w:before="40" w:after="40" w:line="240" w:lineRule="auto"/>
              <w:ind w:left="0" w:right="0" w:firstLine="0" w:firstLineChars="0"/>
              <w:jc w:val="center"/>
            </w:pPr>
            <w:r>
              <w:rPr>
                <w:rFonts w:ascii="Times New Roman" w:hAnsi="Times New Roman" w:eastAsia="宋体"/>
                <w:b/>
                <w:color w:val="000000"/>
                <w:sz w:val="21"/>
              </w:rPr>
              <w:t>收费项目</w:t>
            </w:r>
          </w:p>
        </w:tc>
        <w:tc>
          <w:tcPr>
            <w:tcW w:w="1360" w:type="dxa"/>
            <w:shd w:val="clear" w:color="auto" w:fill="D9D9D9"/>
            <w:noWrap w:val="0"/>
            <w:vAlign w:val="center"/>
          </w:tcPr>
          <w:p w14:paraId="74ED3CCC">
            <w:pPr>
              <w:spacing w:before="40" w:after="40" w:line="240" w:lineRule="auto"/>
              <w:ind w:left="0" w:right="0" w:firstLine="0" w:firstLineChars="0"/>
              <w:jc w:val="center"/>
            </w:pPr>
            <w:r>
              <w:rPr>
                <w:rFonts w:ascii="Times New Roman" w:hAnsi="Times New Roman" w:eastAsia="宋体"/>
                <w:b/>
                <w:color w:val="000000"/>
                <w:sz w:val="21"/>
              </w:rPr>
              <w:t>收费标准</w:t>
            </w:r>
          </w:p>
        </w:tc>
        <w:tc>
          <w:tcPr>
            <w:tcW w:w="1247" w:type="dxa"/>
            <w:shd w:val="clear" w:color="auto" w:fill="D9D9D9"/>
            <w:noWrap w:val="0"/>
            <w:vAlign w:val="center"/>
          </w:tcPr>
          <w:p w14:paraId="2F503D90">
            <w:pPr>
              <w:spacing w:before="40" w:after="40" w:line="240" w:lineRule="auto"/>
              <w:ind w:left="0" w:right="0" w:firstLine="0" w:firstLineChars="0"/>
              <w:jc w:val="center"/>
            </w:pPr>
            <w:r>
              <w:rPr>
                <w:rFonts w:ascii="Times New Roman" w:hAnsi="Times New Roman" w:eastAsia="宋体"/>
                <w:b/>
                <w:color w:val="000000"/>
                <w:sz w:val="21"/>
              </w:rPr>
              <w:t>计费方式</w:t>
            </w:r>
          </w:p>
        </w:tc>
        <w:tc>
          <w:tcPr>
            <w:tcW w:w="1814" w:type="dxa"/>
            <w:shd w:val="clear" w:color="auto" w:fill="D9D9D9"/>
            <w:noWrap w:val="0"/>
            <w:vAlign w:val="center"/>
          </w:tcPr>
          <w:p w14:paraId="210F3CAE">
            <w:pPr>
              <w:spacing w:before="40" w:after="40" w:line="240" w:lineRule="auto"/>
              <w:ind w:left="0" w:right="0" w:firstLine="0" w:firstLineChars="0"/>
              <w:jc w:val="center"/>
            </w:pPr>
            <w:r>
              <w:rPr>
                <w:rFonts w:ascii="Times New Roman" w:hAnsi="Times New Roman" w:eastAsia="宋体"/>
                <w:b/>
                <w:color w:val="000000"/>
                <w:sz w:val="21"/>
              </w:rPr>
              <w:t>收费依据</w:t>
            </w:r>
          </w:p>
        </w:tc>
        <w:tc>
          <w:tcPr>
            <w:tcW w:w="1927" w:type="dxa"/>
            <w:shd w:val="clear" w:color="auto" w:fill="D9D9D9"/>
            <w:noWrap w:val="0"/>
            <w:vAlign w:val="center"/>
          </w:tcPr>
          <w:p w14:paraId="25DD99DD">
            <w:pPr>
              <w:spacing w:before="40" w:after="40" w:line="240" w:lineRule="auto"/>
              <w:ind w:left="0" w:right="0" w:firstLine="0" w:firstLineChars="0"/>
              <w:jc w:val="center"/>
            </w:pPr>
            <w:r>
              <w:rPr>
                <w:rFonts w:ascii="Times New Roman" w:hAnsi="Times New Roman" w:eastAsia="宋体"/>
                <w:b/>
                <w:color w:val="000000"/>
                <w:sz w:val="21"/>
              </w:rPr>
              <w:t>备注</w:t>
            </w:r>
          </w:p>
        </w:tc>
      </w:tr>
      <w:tr w14:paraId="6D21D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7" w:type="dxa"/>
            <w:noWrap w:val="0"/>
            <w:vAlign w:val="center"/>
          </w:tcPr>
          <w:p w14:paraId="32C888D4">
            <w:pPr>
              <w:spacing w:before="40" w:after="40" w:line="240" w:lineRule="auto"/>
              <w:ind w:left="0" w:right="0" w:firstLine="0" w:firstLineChars="0"/>
              <w:jc w:val="center"/>
            </w:pPr>
            <w:r>
              <w:rPr>
                <w:rFonts w:ascii="Times New Roman" w:hAnsi="Times New Roman" w:eastAsia="宋体"/>
                <w:b w:val="0"/>
                <w:color w:val="000000"/>
                <w:sz w:val="21"/>
              </w:rPr>
              <w:t>1</w:t>
            </w:r>
          </w:p>
        </w:tc>
        <w:tc>
          <w:tcPr>
            <w:tcW w:w="1927" w:type="dxa"/>
            <w:noWrap w:val="0"/>
            <w:vAlign w:val="center"/>
          </w:tcPr>
          <w:p w14:paraId="0592452D">
            <w:pPr>
              <w:spacing w:before="40" w:after="40" w:line="240" w:lineRule="auto"/>
              <w:ind w:left="0" w:right="0" w:firstLine="0" w:firstLineChars="0"/>
              <w:jc w:val="left"/>
            </w:pPr>
            <w:r>
              <w:rPr>
                <w:rFonts w:ascii="Times New Roman" w:hAnsi="Times New Roman" w:eastAsia="宋体"/>
                <w:b w:val="0"/>
                <w:color w:val="000000"/>
                <w:sz w:val="21"/>
              </w:rPr>
              <w:t>物业服务费（公共性物业服务费）</w:t>
            </w:r>
          </w:p>
        </w:tc>
        <w:tc>
          <w:tcPr>
            <w:tcW w:w="1360" w:type="dxa"/>
            <w:noWrap w:val="0"/>
            <w:vAlign w:val="center"/>
          </w:tcPr>
          <w:p w14:paraId="69E86671">
            <w:pPr>
              <w:spacing w:before="40" w:after="40" w:line="240" w:lineRule="auto"/>
              <w:ind w:left="0" w:right="0" w:firstLine="0" w:firstLineChars="0"/>
              <w:jc w:val="left"/>
              <w:rPr>
                <w:rFonts w:hint="eastAsia" w:eastAsia="宋体"/>
                <w:lang w:eastAsia="zh-CN"/>
              </w:rPr>
            </w:pPr>
            <w:r>
              <w:rPr>
                <w:rFonts w:ascii="Times New Roman" w:hAnsi="Times New Roman" w:eastAsia="宋体"/>
                <w:b w:val="0"/>
                <w:color w:val="000000"/>
                <w:sz w:val="21"/>
              </w:rPr>
              <w:t>＿＿＿元/月·平方米</w:t>
            </w:r>
          </w:p>
        </w:tc>
        <w:tc>
          <w:tcPr>
            <w:tcW w:w="1247" w:type="dxa"/>
            <w:noWrap w:val="0"/>
            <w:vAlign w:val="center"/>
          </w:tcPr>
          <w:p w14:paraId="6CF6659E">
            <w:pPr>
              <w:spacing w:before="40" w:after="40" w:line="240" w:lineRule="auto"/>
              <w:ind w:left="0" w:right="0" w:firstLine="0" w:firstLineChars="0"/>
              <w:jc w:val="left"/>
              <w:rPr>
                <w:rFonts w:hint="eastAsia" w:eastAsia="宋体"/>
                <w:lang w:eastAsia="zh-CN"/>
              </w:rPr>
            </w:pPr>
            <w:r>
              <w:rPr>
                <w:rFonts w:ascii="Times New Roman" w:hAnsi="Times New Roman" w:eastAsia="宋体"/>
                <w:b w:val="0"/>
                <w:color w:val="000000"/>
                <w:sz w:val="21"/>
              </w:rPr>
              <w:t>按月（季、年）收取，预收最长不超过一年</w:t>
            </w:r>
          </w:p>
        </w:tc>
        <w:tc>
          <w:tcPr>
            <w:tcW w:w="1814" w:type="dxa"/>
            <w:noWrap w:val="0"/>
            <w:vAlign w:val="center"/>
          </w:tcPr>
          <w:p w14:paraId="465C4EB6">
            <w:pPr>
              <w:spacing w:before="40" w:after="40" w:line="240" w:lineRule="auto"/>
              <w:ind w:left="0" w:right="0" w:firstLine="0" w:firstLineChars="0"/>
              <w:jc w:val="left"/>
            </w:pPr>
            <w:r>
              <w:rPr>
                <w:rFonts w:ascii="Times New Roman" w:hAnsi="Times New Roman" w:eastAsia="宋体"/>
                <w:b w:val="0"/>
                <w:color w:val="000000"/>
                <w:sz w:val="21"/>
              </w:rPr>
              <w:t>政府指导价（本小区服务等级：＿＿级）及物业服务合同约定</w:t>
            </w:r>
          </w:p>
        </w:tc>
        <w:tc>
          <w:tcPr>
            <w:tcW w:w="1927" w:type="dxa"/>
            <w:noWrap w:val="0"/>
            <w:vAlign w:val="center"/>
          </w:tcPr>
          <w:p w14:paraId="4154FC35">
            <w:pPr>
              <w:spacing w:before="40" w:after="40" w:line="240" w:lineRule="auto"/>
              <w:ind w:left="0" w:right="0" w:firstLine="0" w:firstLineChars="0"/>
              <w:jc w:val="left"/>
              <w:rPr>
                <w:rFonts w:hint="eastAsia" w:eastAsia="宋体"/>
                <w:lang w:eastAsia="zh-CN"/>
              </w:rPr>
            </w:pPr>
            <w:r>
              <w:rPr>
                <w:rFonts w:ascii="Times New Roman" w:hAnsi="Times New Roman" w:eastAsia="宋体"/>
                <w:b w:val="0"/>
                <w:color w:val="000000"/>
                <w:sz w:val="21"/>
              </w:rPr>
              <w:t>含人员费用、物业共用部位及共用设施设备日常运行维护、绿化养护、清洁卫生、秩序维护、办公、固定资产折旧等成本；小区公共照明、公共区域公摊水电费已包含在内，不</w:t>
            </w:r>
            <w:r>
              <w:rPr>
                <w:rFonts w:hint="eastAsia" w:ascii="Times New Roman" w:eastAsia="宋体"/>
                <w:b w:val="0"/>
                <w:color w:val="000000"/>
                <w:sz w:val="21"/>
                <w:lang w:eastAsia="zh-CN"/>
              </w:rPr>
              <w:t>得</w:t>
            </w:r>
            <w:r>
              <w:rPr>
                <w:rFonts w:ascii="Times New Roman" w:hAnsi="Times New Roman" w:eastAsia="宋体"/>
                <w:b w:val="0"/>
                <w:color w:val="000000"/>
                <w:sz w:val="21"/>
              </w:rPr>
              <w:t>另行收取</w:t>
            </w:r>
            <w:r>
              <w:rPr>
                <w:rFonts w:hint="eastAsia" w:eastAsia="宋体"/>
                <w:b w:val="0"/>
                <w:color w:val="000000"/>
                <w:sz w:val="21"/>
                <w:lang w:eastAsia="zh-CN"/>
              </w:rPr>
              <w:t>；计收面积不含储藏室面积</w:t>
            </w:r>
          </w:p>
        </w:tc>
      </w:tr>
      <w:tr w14:paraId="30EB3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7" w:type="dxa"/>
            <w:noWrap w:val="0"/>
            <w:vAlign w:val="center"/>
          </w:tcPr>
          <w:p w14:paraId="3A90A7EF">
            <w:pPr>
              <w:spacing w:before="40" w:after="40" w:line="240" w:lineRule="auto"/>
              <w:ind w:left="0" w:right="0" w:firstLine="0" w:firstLineChars="0"/>
              <w:jc w:val="center"/>
              <w:rPr>
                <w:rFonts w:hint="eastAsia" w:eastAsia="仿宋_GB2312"/>
                <w:lang w:eastAsia="zh-CN"/>
              </w:rPr>
            </w:pPr>
            <w:r>
              <w:rPr>
                <w:rFonts w:hint="eastAsia" w:ascii="Times New Roman" w:eastAsia="宋体"/>
                <w:b w:val="0"/>
                <w:color w:val="000000"/>
                <w:sz w:val="21"/>
                <w:lang w:val="en-US" w:eastAsia="zh-CN"/>
              </w:rPr>
              <w:t>2</w:t>
            </w:r>
          </w:p>
        </w:tc>
        <w:tc>
          <w:tcPr>
            <w:tcW w:w="1927" w:type="dxa"/>
            <w:noWrap w:val="0"/>
            <w:vAlign w:val="center"/>
          </w:tcPr>
          <w:p w14:paraId="6D7CE948">
            <w:pPr>
              <w:spacing w:before="40" w:after="40" w:line="240" w:lineRule="auto"/>
              <w:ind w:left="0" w:right="0" w:firstLine="0" w:firstLineChars="0"/>
              <w:jc w:val="left"/>
            </w:pPr>
            <w:r>
              <w:rPr>
                <w:rFonts w:ascii="Times New Roman" w:hAnsi="Times New Roman" w:eastAsia="宋体"/>
                <w:b w:val="0"/>
                <w:color w:val="000000"/>
                <w:sz w:val="21"/>
              </w:rPr>
              <w:t>停车服务费（车位管理费）</w:t>
            </w:r>
          </w:p>
        </w:tc>
        <w:tc>
          <w:tcPr>
            <w:tcW w:w="1360" w:type="dxa"/>
            <w:noWrap w:val="0"/>
            <w:vAlign w:val="center"/>
          </w:tcPr>
          <w:p w14:paraId="52B955C8">
            <w:pPr>
              <w:spacing w:before="40" w:after="40" w:line="240" w:lineRule="auto"/>
              <w:ind w:left="0" w:right="0" w:firstLine="0" w:firstLineChars="0"/>
              <w:jc w:val="left"/>
              <w:rPr>
                <w:rFonts w:hint="eastAsia" w:ascii="Times New Roman" w:hAnsi="Times New Roman" w:eastAsia="宋体"/>
                <w:b w:val="0"/>
                <w:color w:val="auto"/>
                <w:sz w:val="21"/>
                <w:lang w:eastAsia="zh-CN"/>
              </w:rPr>
            </w:pPr>
            <w:r>
              <w:rPr>
                <w:rFonts w:ascii="Times New Roman" w:hAnsi="Times New Roman" w:eastAsia="宋体"/>
                <w:b w:val="0"/>
                <w:color w:val="auto"/>
                <w:sz w:val="21"/>
              </w:rPr>
              <w:t>＿＿＿元/月·位</w:t>
            </w:r>
            <w:r>
              <w:rPr>
                <w:rFonts w:hint="eastAsia" w:ascii="Times New Roman" w:hAnsi="Times New Roman" w:eastAsia="宋体"/>
                <w:b w:val="0"/>
                <w:color w:val="auto"/>
                <w:sz w:val="21"/>
                <w:lang w:eastAsia="zh-CN"/>
              </w:rPr>
              <w:t>（地面）</w:t>
            </w:r>
          </w:p>
          <w:p w14:paraId="119B3DB5">
            <w:pPr>
              <w:spacing w:before="40" w:after="40" w:line="240" w:lineRule="auto"/>
              <w:ind w:left="0" w:right="0" w:firstLine="0" w:firstLineChars="0"/>
              <w:jc w:val="left"/>
              <w:rPr>
                <w:rFonts w:hint="eastAsia" w:ascii="Times New Roman" w:hAnsi="Times New Roman" w:eastAsia="宋体"/>
                <w:b w:val="0"/>
                <w:color w:val="auto"/>
                <w:sz w:val="21"/>
                <w:lang w:eastAsia="zh-CN"/>
              </w:rPr>
            </w:pPr>
            <w:r>
              <w:rPr>
                <w:rFonts w:hint="eastAsia" w:ascii="Times New Roman" w:hAnsi="Times New Roman" w:eastAsia="宋体"/>
                <w:b w:val="0"/>
                <w:color w:val="auto"/>
                <w:sz w:val="21"/>
              </w:rPr>
              <w:t>＿＿＿元/月·位</w:t>
            </w:r>
            <w:r>
              <w:rPr>
                <w:rFonts w:hint="eastAsia" w:ascii="Times New Roman" w:hAnsi="Times New Roman" w:eastAsia="宋体"/>
                <w:b w:val="0"/>
                <w:color w:val="auto"/>
                <w:sz w:val="21"/>
                <w:lang w:eastAsia="zh-CN"/>
              </w:rPr>
              <w:t>（地</w:t>
            </w:r>
            <w:r>
              <w:rPr>
                <w:rFonts w:hint="eastAsia" w:ascii="Times New Roman" w:hAnsi="Times New Roman" w:eastAsia="宋体"/>
                <w:b w:val="0"/>
                <w:color w:val="auto"/>
                <w:sz w:val="21"/>
                <w:lang w:val="en-US" w:eastAsia="zh-CN"/>
              </w:rPr>
              <w:t>库</w:t>
            </w:r>
            <w:r>
              <w:rPr>
                <w:rFonts w:hint="eastAsia" w:ascii="Times New Roman" w:hAnsi="Times New Roman" w:eastAsia="宋体"/>
                <w:b w:val="0"/>
                <w:color w:val="auto"/>
                <w:sz w:val="21"/>
                <w:lang w:eastAsia="zh-CN"/>
              </w:rPr>
              <w:t>）</w:t>
            </w:r>
          </w:p>
          <w:p w14:paraId="008C6CB7">
            <w:pPr>
              <w:spacing w:before="40" w:after="40" w:line="240" w:lineRule="auto"/>
              <w:ind w:left="0" w:right="0" w:firstLine="0" w:firstLineChars="0"/>
              <w:jc w:val="left"/>
            </w:pPr>
            <w:r>
              <w:rPr>
                <w:rFonts w:hint="eastAsia" w:ascii="Times New Roman" w:hAnsi="Times New Roman" w:eastAsia="宋体"/>
                <w:b w:val="0"/>
                <w:color w:val="auto"/>
                <w:sz w:val="21"/>
              </w:rPr>
              <w:t>＿＿＿元/月·位</w:t>
            </w:r>
            <w:r>
              <w:rPr>
                <w:rFonts w:hint="eastAsia" w:ascii="Times New Roman" w:hAnsi="Times New Roman" w:eastAsia="宋体"/>
                <w:b w:val="0"/>
                <w:color w:val="auto"/>
                <w:sz w:val="21"/>
                <w:lang w:eastAsia="zh-CN"/>
              </w:rPr>
              <w:t>（机械车位</w:t>
            </w:r>
            <w:r>
              <w:rPr>
                <w:rFonts w:hint="eastAsia" w:ascii="Times New Roman" w:hAnsi="Times New Roman" w:eastAsia="宋体"/>
                <w:b w:val="0"/>
                <w:color w:val="auto"/>
                <w:sz w:val="21"/>
                <w:lang w:val="en-US" w:eastAsia="zh-CN"/>
              </w:rPr>
              <w:t>或其他车位</w:t>
            </w:r>
            <w:r>
              <w:rPr>
                <w:rFonts w:hint="eastAsia" w:ascii="Times New Roman" w:hAnsi="Times New Roman" w:eastAsia="宋体"/>
                <w:b w:val="0"/>
                <w:color w:val="auto"/>
                <w:sz w:val="21"/>
                <w:lang w:eastAsia="zh-CN"/>
              </w:rPr>
              <w:t>）</w:t>
            </w:r>
          </w:p>
        </w:tc>
        <w:tc>
          <w:tcPr>
            <w:tcW w:w="1247" w:type="dxa"/>
            <w:noWrap w:val="0"/>
            <w:vAlign w:val="center"/>
          </w:tcPr>
          <w:p w14:paraId="16D31D1B">
            <w:pPr>
              <w:spacing w:before="40" w:after="40" w:line="240" w:lineRule="auto"/>
              <w:ind w:left="0" w:right="0" w:firstLine="0" w:firstLineChars="0"/>
              <w:jc w:val="left"/>
            </w:pPr>
            <w:r>
              <w:rPr>
                <w:rFonts w:ascii="Times New Roman" w:hAnsi="Times New Roman" w:eastAsia="宋体"/>
                <w:b w:val="0"/>
                <w:color w:val="000000"/>
                <w:sz w:val="21"/>
              </w:rPr>
              <w:t>按月收取</w:t>
            </w:r>
          </w:p>
        </w:tc>
        <w:tc>
          <w:tcPr>
            <w:tcW w:w="1814" w:type="dxa"/>
            <w:noWrap w:val="0"/>
            <w:vAlign w:val="center"/>
          </w:tcPr>
          <w:p w14:paraId="28A5096F">
            <w:pPr>
              <w:spacing w:before="40" w:after="40" w:line="240" w:lineRule="auto"/>
              <w:ind w:left="0" w:right="0" w:firstLine="0" w:firstLineChars="0"/>
              <w:jc w:val="left"/>
              <w:rPr>
                <w:rFonts w:hint="eastAsia" w:eastAsia="宋体"/>
                <w:lang w:val="en-US" w:eastAsia="zh-CN"/>
              </w:rPr>
            </w:pPr>
            <w:r>
              <w:rPr>
                <w:rFonts w:ascii="Times New Roman" w:hAnsi="Times New Roman" w:eastAsia="宋体"/>
                <w:b w:val="0"/>
                <w:color w:val="000000"/>
                <w:sz w:val="21"/>
              </w:rPr>
              <w:t>《石家庄市物业服务收费管理实施办法》及停车服务合同</w:t>
            </w:r>
            <w:r>
              <w:rPr>
                <w:rFonts w:hint="eastAsia" w:ascii="Times New Roman" w:eastAsia="宋体"/>
                <w:b w:val="0"/>
                <w:color w:val="000000"/>
                <w:sz w:val="21"/>
                <w:lang w:val="en-US" w:eastAsia="zh-CN"/>
              </w:rPr>
              <w:t>双方</w:t>
            </w:r>
            <w:r>
              <w:rPr>
                <w:rFonts w:ascii="Times New Roman" w:hAnsi="Times New Roman" w:eastAsia="宋体"/>
                <w:b w:val="0"/>
                <w:color w:val="000000"/>
                <w:sz w:val="21"/>
              </w:rPr>
              <w:t>约定</w:t>
            </w:r>
            <w:r>
              <w:rPr>
                <w:rFonts w:hint="eastAsia" w:ascii="Times New Roman" w:eastAsia="宋体"/>
                <w:b w:val="0"/>
                <w:color w:val="000000"/>
                <w:sz w:val="21"/>
                <w:lang w:val="en-US" w:eastAsia="zh-CN"/>
              </w:rPr>
              <w:t>收取</w:t>
            </w:r>
          </w:p>
        </w:tc>
        <w:tc>
          <w:tcPr>
            <w:tcW w:w="1927" w:type="dxa"/>
            <w:noWrap w:val="0"/>
            <w:vAlign w:val="center"/>
          </w:tcPr>
          <w:p w14:paraId="05797FD4">
            <w:pPr>
              <w:spacing w:before="40" w:after="40" w:line="240" w:lineRule="auto"/>
              <w:ind w:left="0" w:right="0" w:firstLine="0" w:firstLineChars="0"/>
              <w:jc w:val="left"/>
            </w:pPr>
            <w:r>
              <w:rPr>
                <w:rFonts w:ascii="Times New Roman" w:hAnsi="Times New Roman" w:eastAsia="宋体"/>
                <w:b w:val="0"/>
                <w:color w:val="000000"/>
                <w:sz w:val="21"/>
              </w:rPr>
              <w:t>含停车场（位）设施维护、停车秩序管理等服务</w:t>
            </w:r>
          </w:p>
        </w:tc>
      </w:tr>
      <w:tr w14:paraId="00D3E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7" w:type="dxa"/>
            <w:noWrap w:val="0"/>
            <w:vAlign w:val="center"/>
          </w:tcPr>
          <w:p w14:paraId="5C3A6135">
            <w:pPr>
              <w:spacing w:before="40" w:after="40" w:line="240" w:lineRule="auto"/>
              <w:ind w:left="0" w:right="0" w:firstLine="0" w:firstLineChars="0"/>
              <w:jc w:val="center"/>
              <w:rPr>
                <w:rFonts w:hint="eastAsia" w:eastAsia="仿宋_GB2312"/>
                <w:lang w:eastAsia="zh-CN"/>
              </w:rPr>
            </w:pPr>
            <w:r>
              <w:rPr>
                <w:rFonts w:hint="eastAsia" w:ascii="Times New Roman" w:eastAsia="宋体"/>
                <w:b w:val="0"/>
                <w:color w:val="000000"/>
                <w:sz w:val="21"/>
                <w:lang w:val="en-US" w:eastAsia="zh-CN"/>
              </w:rPr>
              <w:t>3</w:t>
            </w:r>
          </w:p>
        </w:tc>
        <w:tc>
          <w:tcPr>
            <w:tcW w:w="1927" w:type="dxa"/>
            <w:noWrap w:val="0"/>
            <w:vAlign w:val="center"/>
          </w:tcPr>
          <w:p w14:paraId="5B0E5B06">
            <w:pPr>
              <w:spacing w:before="40" w:after="40" w:line="240" w:lineRule="auto"/>
              <w:ind w:left="0" w:right="0" w:firstLine="0" w:firstLineChars="0"/>
              <w:jc w:val="left"/>
            </w:pPr>
            <w:r>
              <w:rPr>
                <w:rFonts w:ascii="Times New Roman" w:hAnsi="Times New Roman" w:eastAsia="宋体"/>
                <w:b w:val="0"/>
                <w:color w:val="000000"/>
                <w:sz w:val="21"/>
              </w:rPr>
              <w:t>装修垃圾清运费</w:t>
            </w:r>
          </w:p>
        </w:tc>
        <w:tc>
          <w:tcPr>
            <w:tcW w:w="1360" w:type="dxa"/>
            <w:noWrap w:val="0"/>
            <w:vAlign w:val="center"/>
          </w:tcPr>
          <w:p w14:paraId="51CC1420">
            <w:pPr>
              <w:spacing w:before="40" w:after="40" w:line="240" w:lineRule="auto"/>
              <w:ind w:left="0" w:right="0" w:firstLine="0" w:firstLineChars="0"/>
              <w:jc w:val="left"/>
            </w:pPr>
            <w:r>
              <w:rPr>
                <w:rFonts w:ascii="Times New Roman" w:hAnsi="Times New Roman" w:eastAsia="宋体"/>
                <w:b w:val="0"/>
                <w:color w:val="000000"/>
                <w:sz w:val="21"/>
              </w:rPr>
              <w:t>＿＿＿元/平方米（或按车次计收）</w:t>
            </w:r>
          </w:p>
        </w:tc>
        <w:tc>
          <w:tcPr>
            <w:tcW w:w="1247" w:type="dxa"/>
            <w:noWrap w:val="0"/>
            <w:vAlign w:val="center"/>
          </w:tcPr>
          <w:p w14:paraId="7C065AA5">
            <w:pPr>
              <w:spacing w:before="40" w:after="40" w:line="240" w:lineRule="auto"/>
              <w:ind w:left="0" w:right="0" w:firstLine="0" w:firstLineChars="0"/>
              <w:jc w:val="left"/>
            </w:pPr>
            <w:r>
              <w:rPr>
                <w:rFonts w:ascii="Times New Roman" w:hAnsi="Times New Roman" w:eastAsia="宋体"/>
                <w:b w:val="0"/>
                <w:color w:val="000000"/>
                <w:sz w:val="21"/>
              </w:rPr>
              <w:t>按次或按约定收取</w:t>
            </w:r>
          </w:p>
        </w:tc>
        <w:tc>
          <w:tcPr>
            <w:tcW w:w="1814" w:type="dxa"/>
            <w:noWrap w:val="0"/>
            <w:vAlign w:val="center"/>
          </w:tcPr>
          <w:p w14:paraId="56C27C72">
            <w:pPr>
              <w:spacing w:before="40" w:after="40" w:line="240" w:lineRule="auto"/>
              <w:ind w:left="0" w:right="0" w:firstLine="0" w:firstLineChars="0"/>
              <w:jc w:val="left"/>
            </w:pPr>
            <w:r>
              <w:rPr>
                <w:rFonts w:ascii="Times New Roman" w:hAnsi="Times New Roman" w:eastAsia="宋体"/>
                <w:b w:val="0"/>
                <w:color w:val="000000"/>
                <w:sz w:val="21"/>
              </w:rPr>
              <w:t>双方协议约定</w:t>
            </w:r>
          </w:p>
        </w:tc>
        <w:tc>
          <w:tcPr>
            <w:tcW w:w="1927" w:type="dxa"/>
            <w:noWrap w:val="0"/>
            <w:vAlign w:val="center"/>
          </w:tcPr>
          <w:p w14:paraId="0CE1CB9C">
            <w:pPr>
              <w:spacing w:before="40" w:after="40" w:line="240" w:lineRule="auto"/>
              <w:ind w:left="0" w:right="0" w:firstLine="0" w:firstLineChars="0"/>
              <w:jc w:val="left"/>
            </w:pPr>
            <w:r>
              <w:rPr>
                <w:rFonts w:hint="eastAsia" w:ascii="Times New Roman" w:hAnsi="Times New Roman" w:eastAsia="宋体"/>
                <w:b w:val="0"/>
                <w:color w:val="000000"/>
                <w:sz w:val="21"/>
                <w:lang w:eastAsia="zh-CN"/>
              </w:rPr>
              <w:t>依法或按照合同约定由</w:t>
            </w:r>
            <w:r>
              <w:rPr>
                <w:rFonts w:ascii="Times New Roman" w:hAnsi="Times New Roman" w:eastAsia="宋体"/>
                <w:b w:val="0"/>
                <w:color w:val="000000"/>
                <w:sz w:val="21"/>
              </w:rPr>
              <w:t>业主自行清运、不委托物业清运的不收取</w:t>
            </w:r>
          </w:p>
        </w:tc>
      </w:tr>
      <w:tr w14:paraId="06D70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7" w:type="dxa"/>
            <w:noWrap w:val="0"/>
            <w:vAlign w:val="center"/>
          </w:tcPr>
          <w:p w14:paraId="7C2C11BF">
            <w:pPr>
              <w:spacing w:before="40" w:after="40" w:line="240" w:lineRule="auto"/>
              <w:ind w:left="0" w:right="0" w:firstLine="0" w:firstLineChars="0"/>
              <w:jc w:val="center"/>
              <w:rPr>
                <w:rFonts w:hint="eastAsia" w:eastAsia="仿宋_GB2312"/>
                <w:lang w:eastAsia="zh-CN"/>
              </w:rPr>
            </w:pPr>
            <w:r>
              <w:rPr>
                <w:rFonts w:hint="eastAsia" w:ascii="Times New Roman" w:eastAsia="宋体"/>
                <w:b w:val="0"/>
                <w:color w:val="000000"/>
                <w:sz w:val="21"/>
                <w:lang w:val="en-US" w:eastAsia="zh-CN"/>
              </w:rPr>
              <w:t>4</w:t>
            </w:r>
          </w:p>
        </w:tc>
        <w:tc>
          <w:tcPr>
            <w:tcW w:w="1927" w:type="dxa"/>
            <w:noWrap w:val="0"/>
            <w:vAlign w:val="center"/>
          </w:tcPr>
          <w:p w14:paraId="3A82A98A">
            <w:pPr>
              <w:spacing w:before="40" w:after="40" w:line="240" w:lineRule="auto"/>
              <w:ind w:left="0" w:right="0" w:firstLine="0" w:firstLineChars="0"/>
              <w:jc w:val="left"/>
            </w:pPr>
            <w:r>
              <w:rPr>
                <w:rFonts w:ascii="Times New Roman" w:hAnsi="Times New Roman" w:eastAsia="宋体"/>
                <w:b w:val="0"/>
                <w:color w:val="000000"/>
                <w:sz w:val="21"/>
              </w:rPr>
              <w:t>代收代缴电费</w:t>
            </w:r>
          </w:p>
        </w:tc>
        <w:tc>
          <w:tcPr>
            <w:tcW w:w="1360" w:type="dxa"/>
            <w:noWrap w:val="0"/>
            <w:vAlign w:val="center"/>
          </w:tcPr>
          <w:p w14:paraId="12CB8ECC">
            <w:pPr>
              <w:spacing w:before="40" w:after="40" w:line="240" w:lineRule="auto"/>
              <w:ind w:left="0" w:right="0" w:firstLine="0" w:firstLineChars="0"/>
              <w:jc w:val="left"/>
            </w:pPr>
            <w:r>
              <w:rPr>
                <w:rFonts w:ascii="Times New Roman" w:hAnsi="Times New Roman" w:eastAsia="宋体"/>
                <w:b w:val="0"/>
                <w:color w:val="000000"/>
                <w:sz w:val="21"/>
              </w:rPr>
              <w:t>按政府规定的销售电价据实收取</w:t>
            </w:r>
          </w:p>
        </w:tc>
        <w:tc>
          <w:tcPr>
            <w:tcW w:w="1247" w:type="dxa"/>
            <w:noWrap w:val="0"/>
            <w:vAlign w:val="center"/>
          </w:tcPr>
          <w:p w14:paraId="68CFBB2F">
            <w:pPr>
              <w:spacing w:before="40" w:after="40" w:line="240" w:lineRule="auto"/>
              <w:ind w:left="0" w:right="0" w:firstLine="0" w:firstLineChars="0"/>
              <w:jc w:val="left"/>
            </w:pPr>
            <w:r>
              <w:rPr>
                <w:rFonts w:ascii="Times New Roman" w:hAnsi="Times New Roman" w:eastAsia="宋体"/>
                <w:b w:val="0"/>
                <w:color w:val="000000"/>
                <w:sz w:val="21"/>
              </w:rPr>
              <w:t>按实际用电量结算</w:t>
            </w:r>
          </w:p>
        </w:tc>
        <w:tc>
          <w:tcPr>
            <w:tcW w:w="1814" w:type="dxa"/>
            <w:noWrap w:val="0"/>
            <w:vAlign w:val="center"/>
          </w:tcPr>
          <w:p w14:paraId="32C9F9C5">
            <w:pPr>
              <w:spacing w:before="40" w:after="40" w:line="240" w:lineRule="auto"/>
              <w:ind w:left="0" w:right="0" w:firstLine="0" w:firstLineChars="0"/>
              <w:jc w:val="left"/>
            </w:pPr>
            <w:r>
              <w:rPr>
                <w:rFonts w:ascii="Times New Roman" w:hAnsi="Times New Roman" w:eastAsia="宋体"/>
                <w:b w:val="0"/>
                <w:color w:val="000000"/>
                <w:sz w:val="21"/>
              </w:rPr>
              <w:t>政府定价，据实收取，不得加价</w:t>
            </w:r>
          </w:p>
        </w:tc>
        <w:tc>
          <w:tcPr>
            <w:tcW w:w="1927" w:type="dxa"/>
            <w:noWrap w:val="0"/>
            <w:vAlign w:val="center"/>
          </w:tcPr>
          <w:p w14:paraId="7E9ADD56">
            <w:pPr>
              <w:spacing w:before="40" w:after="40" w:line="240" w:lineRule="auto"/>
              <w:ind w:left="0" w:right="0" w:firstLine="0" w:firstLineChars="0"/>
              <w:jc w:val="left"/>
            </w:pPr>
            <w:r>
              <w:rPr>
                <w:rFonts w:ascii="Times New Roman" w:hAnsi="Times New Roman" w:eastAsia="宋体"/>
                <w:b w:val="0"/>
                <w:color w:val="000000"/>
                <w:sz w:val="21"/>
              </w:rPr>
              <w:t>不得在电费中加收其他费用，不得将公共部位用电费用转嫁给终端业主</w:t>
            </w:r>
          </w:p>
        </w:tc>
      </w:tr>
      <w:tr w14:paraId="090BB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7" w:type="dxa"/>
            <w:noWrap w:val="0"/>
            <w:vAlign w:val="center"/>
          </w:tcPr>
          <w:p w14:paraId="554C2B8D">
            <w:pPr>
              <w:spacing w:before="40" w:after="40" w:line="240" w:lineRule="auto"/>
              <w:ind w:left="0" w:right="0" w:firstLine="0" w:firstLineChars="0"/>
              <w:jc w:val="center"/>
              <w:rPr>
                <w:rFonts w:hint="eastAsia" w:eastAsia="仿宋_GB2312"/>
                <w:lang w:eastAsia="zh-CN"/>
              </w:rPr>
            </w:pPr>
            <w:r>
              <w:rPr>
                <w:rFonts w:hint="eastAsia" w:ascii="Times New Roman" w:eastAsia="宋体"/>
                <w:b w:val="0"/>
                <w:color w:val="000000"/>
                <w:sz w:val="21"/>
                <w:lang w:val="en-US" w:eastAsia="zh-CN"/>
              </w:rPr>
              <w:t>5</w:t>
            </w:r>
          </w:p>
        </w:tc>
        <w:tc>
          <w:tcPr>
            <w:tcW w:w="1927" w:type="dxa"/>
            <w:noWrap w:val="0"/>
            <w:vAlign w:val="center"/>
          </w:tcPr>
          <w:p w14:paraId="7B97F5FB">
            <w:pPr>
              <w:spacing w:before="40" w:after="40" w:line="240" w:lineRule="auto"/>
              <w:ind w:left="0" w:right="0" w:firstLine="0" w:firstLineChars="0"/>
              <w:jc w:val="left"/>
            </w:pPr>
            <w:r>
              <w:rPr>
                <w:rFonts w:ascii="Times New Roman" w:hAnsi="Times New Roman" w:eastAsia="宋体"/>
                <w:b w:val="0"/>
                <w:color w:val="000000"/>
                <w:sz w:val="21"/>
              </w:rPr>
              <w:t>代收代缴水费</w:t>
            </w:r>
          </w:p>
        </w:tc>
        <w:tc>
          <w:tcPr>
            <w:tcW w:w="1360" w:type="dxa"/>
            <w:noWrap w:val="0"/>
            <w:vAlign w:val="center"/>
          </w:tcPr>
          <w:p w14:paraId="2A80E404">
            <w:pPr>
              <w:spacing w:before="40" w:after="40" w:line="240" w:lineRule="auto"/>
              <w:ind w:left="0" w:right="0" w:firstLine="0" w:firstLineChars="0"/>
              <w:jc w:val="left"/>
            </w:pPr>
            <w:r>
              <w:rPr>
                <w:rFonts w:ascii="Times New Roman" w:hAnsi="Times New Roman" w:eastAsia="宋体"/>
                <w:b w:val="0"/>
                <w:color w:val="000000"/>
                <w:sz w:val="21"/>
              </w:rPr>
              <w:t>按政府定价据实收取</w:t>
            </w:r>
          </w:p>
        </w:tc>
        <w:tc>
          <w:tcPr>
            <w:tcW w:w="1247" w:type="dxa"/>
            <w:noWrap w:val="0"/>
            <w:vAlign w:val="center"/>
          </w:tcPr>
          <w:p w14:paraId="666AFB7B">
            <w:pPr>
              <w:spacing w:before="40" w:after="40" w:line="240" w:lineRule="auto"/>
              <w:ind w:left="0" w:right="0" w:firstLine="0" w:firstLineChars="0"/>
              <w:jc w:val="left"/>
            </w:pPr>
            <w:r>
              <w:rPr>
                <w:rFonts w:ascii="Times New Roman" w:hAnsi="Times New Roman" w:eastAsia="宋体"/>
                <w:b w:val="0"/>
                <w:color w:val="000000"/>
                <w:sz w:val="21"/>
              </w:rPr>
              <w:t>按实际用水量结算</w:t>
            </w:r>
          </w:p>
        </w:tc>
        <w:tc>
          <w:tcPr>
            <w:tcW w:w="1814" w:type="dxa"/>
            <w:noWrap w:val="0"/>
            <w:vAlign w:val="center"/>
          </w:tcPr>
          <w:p w14:paraId="018CBA92">
            <w:pPr>
              <w:spacing w:before="40" w:after="40" w:line="240" w:lineRule="auto"/>
              <w:ind w:left="0" w:right="0" w:firstLine="0" w:firstLineChars="0"/>
              <w:jc w:val="left"/>
            </w:pPr>
            <w:r>
              <w:rPr>
                <w:rFonts w:ascii="Times New Roman" w:hAnsi="Times New Roman" w:eastAsia="宋体"/>
                <w:b w:val="0"/>
                <w:color w:val="000000"/>
                <w:sz w:val="21"/>
              </w:rPr>
              <w:t>政府定价，据实收取，不得加价</w:t>
            </w:r>
          </w:p>
        </w:tc>
        <w:tc>
          <w:tcPr>
            <w:tcW w:w="1927" w:type="dxa"/>
            <w:noWrap w:val="0"/>
            <w:vAlign w:val="center"/>
          </w:tcPr>
          <w:p w14:paraId="25671434">
            <w:pPr>
              <w:spacing w:before="40" w:after="40" w:line="240" w:lineRule="auto"/>
              <w:ind w:left="0" w:right="0" w:firstLine="0" w:firstLineChars="0"/>
              <w:jc w:val="left"/>
            </w:pPr>
            <w:r>
              <w:rPr>
                <w:rFonts w:ascii="Times New Roman" w:hAnsi="Times New Roman" w:eastAsia="宋体"/>
                <w:b w:val="0"/>
                <w:color w:val="000000"/>
                <w:sz w:val="21"/>
              </w:rPr>
              <w:t>不得在法定定价之外加价收取</w:t>
            </w:r>
          </w:p>
        </w:tc>
      </w:tr>
      <w:tr w14:paraId="26F04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7" w:type="dxa"/>
            <w:noWrap w:val="0"/>
            <w:vAlign w:val="center"/>
          </w:tcPr>
          <w:p w14:paraId="6CD7999E">
            <w:pPr>
              <w:spacing w:before="40" w:after="40" w:line="240" w:lineRule="auto"/>
              <w:ind w:left="0" w:right="0" w:firstLine="0" w:firstLineChars="0"/>
              <w:jc w:val="center"/>
              <w:rPr>
                <w:rFonts w:hint="eastAsia" w:eastAsia="仿宋_GB2312"/>
                <w:lang w:eastAsia="zh-CN"/>
              </w:rPr>
            </w:pPr>
            <w:r>
              <w:rPr>
                <w:rFonts w:hint="eastAsia" w:ascii="Times New Roman" w:eastAsia="宋体"/>
                <w:b w:val="0"/>
                <w:color w:val="000000"/>
                <w:sz w:val="21"/>
                <w:lang w:val="en-US" w:eastAsia="zh-CN"/>
              </w:rPr>
              <w:t>6</w:t>
            </w:r>
          </w:p>
        </w:tc>
        <w:tc>
          <w:tcPr>
            <w:tcW w:w="1927" w:type="dxa"/>
            <w:noWrap w:val="0"/>
            <w:vAlign w:val="center"/>
          </w:tcPr>
          <w:p w14:paraId="336D6419">
            <w:pPr>
              <w:spacing w:before="40" w:after="40" w:line="240" w:lineRule="auto"/>
              <w:ind w:left="0" w:right="0" w:firstLine="0" w:firstLineChars="0"/>
              <w:jc w:val="left"/>
            </w:pPr>
            <w:r>
              <w:rPr>
                <w:rFonts w:ascii="Times New Roman" w:hAnsi="Times New Roman" w:eastAsia="宋体"/>
                <w:b w:val="0"/>
                <w:color w:val="000000"/>
                <w:sz w:val="21"/>
              </w:rPr>
              <w:t>代收</w:t>
            </w:r>
            <w:r>
              <w:rPr>
                <w:rFonts w:hint="eastAsia" w:ascii="Times New Roman" w:eastAsia="宋体"/>
                <w:b w:val="0"/>
                <w:color w:val="000000"/>
                <w:sz w:val="21"/>
                <w:lang w:val="en-US" w:eastAsia="zh-CN"/>
              </w:rPr>
              <w:t>代缴</w:t>
            </w:r>
            <w:r>
              <w:rPr>
                <w:rFonts w:ascii="Times New Roman" w:hAnsi="Times New Roman" w:eastAsia="宋体"/>
                <w:b w:val="0"/>
                <w:color w:val="000000"/>
                <w:sz w:val="21"/>
              </w:rPr>
              <w:t>暖气费</w:t>
            </w:r>
          </w:p>
        </w:tc>
        <w:tc>
          <w:tcPr>
            <w:tcW w:w="1360" w:type="dxa"/>
            <w:noWrap w:val="0"/>
            <w:vAlign w:val="center"/>
          </w:tcPr>
          <w:p w14:paraId="6217F773">
            <w:pPr>
              <w:spacing w:before="40" w:after="40" w:line="240" w:lineRule="auto"/>
              <w:ind w:left="0" w:right="0" w:firstLine="0" w:firstLineChars="0"/>
              <w:jc w:val="left"/>
            </w:pPr>
            <w:r>
              <w:rPr>
                <w:rFonts w:ascii="Times New Roman" w:hAnsi="Times New Roman" w:eastAsia="宋体"/>
                <w:b w:val="0"/>
                <w:color w:val="000000"/>
                <w:sz w:val="21"/>
              </w:rPr>
              <w:t>按供热单位规定标准收取</w:t>
            </w:r>
          </w:p>
        </w:tc>
        <w:tc>
          <w:tcPr>
            <w:tcW w:w="1247" w:type="dxa"/>
            <w:noWrap w:val="0"/>
            <w:vAlign w:val="center"/>
          </w:tcPr>
          <w:p w14:paraId="4C26A43B">
            <w:pPr>
              <w:spacing w:before="40" w:after="40" w:line="240" w:lineRule="auto"/>
              <w:ind w:left="0" w:right="0" w:firstLine="0" w:firstLineChars="0"/>
              <w:jc w:val="left"/>
            </w:pPr>
            <w:r>
              <w:rPr>
                <w:rFonts w:ascii="Times New Roman" w:hAnsi="Times New Roman" w:eastAsia="宋体"/>
                <w:b w:val="0"/>
                <w:color w:val="000000"/>
                <w:sz w:val="21"/>
              </w:rPr>
              <w:t>按建筑面积或计量方式结算</w:t>
            </w:r>
          </w:p>
        </w:tc>
        <w:tc>
          <w:tcPr>
            <w:tcW w:w="1814" w:type="dxa"/>
            <w:noWrap w:val="0"/>
            <w:vAlign w:val="center"/>
          </w:tcPr>
          <w:p w14:paraId="2D03BA1F">
            <w:pPr>
              <w:spacing w:before="40" w:after="40" w:line="240" w:lineRule="auto"/>
              <w:ind w:left="0" w:right="0" w:firstLine="0" w:firstLineChars="0"/>
              <w:jc w:val="center"/>
            </w:pPr>
            <w:r>
              <w:rPr>
                <w:rFonts w:ascii="Times New Roman" w:hAnsi="Times New Roman" w:eastAsia="宋体"/>
                <w:b w:val="0"/>
                <w:color w:val="000000"/>
                <w:sz w:val="21"/>
              </w:rPr>
              <w:t>代收代缴</w:t>
            </w:r>
          </w:p>
        </w:tc>
        <w:tc>
          <w:tcPr>
            <w:tcW w:w="1927" w:type="dxa"/>
            <w:noWrap w:val="0"/>
            <w:vAlign w:val="center"/>
          </w:tcPr>
          <w:p w14:paraId="45F6C021">
            <w:pPr>
              <w:spacing w:before="40" w:after="40" w:line="240" w:lineRule="auto"/>
              <w:ind w:left="0" w:right="0" w:firstLine="0" w:firstLineChars="0"/>
              <w:jc w:val="left"/>
            </w:pPr>
            <w:r>
              <w:rPr>
                <w:rFonts w:ascii="Times New Roman" w:hAnsi="Times New Roman" w:eastAsia="宋体"/>
                <w:b w:val="0"/>
                <w:color w:val="000000"/>
                <w:sz w:val="21"/>
              </w:rPr>
              <w:t>不得向业主收取手续费等额外费用</w:t>
            </w:r>
          </w:p>
        </w:tc>
      </w:tr>
      <w:tr w14:paraId="06123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7" w:type="dxa"/>
            <w:noWrap w:val="0"/>
            <w:vAlign w:val="center"/>
          </w:tcPr>
          <w:p w14:paraId="51C6801D">
            <w:pPr>
              <w:spacing w:before="40" w:after="40" w:line="240" w:lineRule="auto"/>
              <w:ind w:left="0" w:right="0" w:firstLine="0" w:firstLineChars="0"/>
              <w:jc w:val="center"/>
              <w:rPr>
                <w:rFonts w:hint="eastAsia" w:eastAsia="仿宋_GB2312"/>
                <w:lang w:eastAsia="zh-CN"/>
              </w:rPr>
            </w:pPr>
            <w:r>
              <w:rPr>
                <w:rFonts w:hint="eastAsia" w:ascii="Times New Roman" w:eastAsia="宋体"/>
                <w:b w:val="0"/>
                <w:color w:val="000000"/>
                <w:sz w:val="21"/>
                <w:lang w:val="en-US" w:eastAsia="zh-CN"/>
              </w:rPr>
              <w:t>7</w:t>
            </w:r>
          </w:p>
        </w:tc>
        <w:tc>
          <w:tcPr>
            <w:tcW w:w="1927" w:type="dxa"/>
            <w:noWrap w:val="0"/>
            <w:vAlign w:val="center"/>
          </w:tcPr>
          <w:p w14:paraId="527DDD3F">
            <w:pPr>
              <w:spacing w:before="40" w:after="40" w:line="240" w:lineRule="auto"/>
              <w:ind w:left="0" w:right="0" w:firstLine="0" w:firstLineChars="0"/>
              <w:jc w:val="left"/>
            </w:pPr>
            <w:r>
              <w:rPr>
                <w:rFonts w:ascii="Times New Roman" w:hAnsi="Times New Roman" w:eastAsia="宋体"/>
                <w:b w:val="0"/>
                <w:color w:val="000000"/>
                <w:sz w:val="21"/>
              </w:rPr>
              <w:t>零星便民收费</w:t>
            </w:r>
          </w:p>
        </w:tc>
        <w:tc>
          <w:tcPr>
            <w:tcW w:w="1360" w:type="dxa"/>
            <w:noWrap w:val="0"/>
            <w:vAlign w:val="center"/>
          </w:tcPr>
          <w:p w14:paraId="1F70461F">
            <w:pPr>
              <w:spacing w:before="40" w:after="40" w:line="240" w:lineRule="auto"/>
              <w:ind w:left="0" w:right="0" w:firstLine="0" w:firstLineChars="0"/>
              <w:jc w:val="left"/>
            </w:pPr>
            <w:r>
              <w:rPr>
                <w:rFonts w:ascii="Times New Roman" w:hAnsi="Times New Roman" w:eastAsia="宋体"/>
                <w:b w:val="0"/>
                <w:color w:val="000000"/>
                <w:sz w:val="21"/>
              </w:rPr>
              <w:t>门禁卡（IC卡）补办工本费：＿＿元/张；电梯卡（门禁卡）补办工本费：＿＿元/张；车辆出入证（蓝牙卡）补办工本费：＿＿元/张</w:t>
            </w:r>
          </w:p>
        </w:tc>
        <w:tc>
          <w:tcPr>
            <w:tcW w:w="1247" w:type="dxa"/>
            <w:noWrap w:val="0"/>
            <w:vAlign w:val="center"/>
          </w:tcPr>
          <w:p w14:paraId="0DE9FAAD">
            <w:pPr>
              <w:spacing w:before="40" w:after="40" w:line="240" w:lineRule="auto"/>
              <w:ind w:left="0" w:right="0" w:firstLine="0" w:firstLineChars="0"/>
              <w:jc w:val="left"/>
            </w:pPr>
            <w:r>
              <w:rPr>
                <w:rFonts w:ascii="Times New Roman" w:hAnsi="Times New Roman" w:eastAsia="宋体"/>
                <w:b w:val="0"/>
                <w:color w:val="000000"/>
                <w:sz w:val="21"/>
              </w:rPr>
              <w:t>按次收取</w:t>
            </w:r>
          </w:p>
        </w:tc>
        <w:tc>
          <w:tcPr>
            <w:tcW w:w="1814" w:type="dxa"/>
            <w:noWrap w:val="0"/>
            <w:vAlign w:val="center"/>
          </w:tcPr>
          <w:p w14:paraId="3B8B9DB7">
            <w:pPr>
              <w:spacing w:before="40" w:after="40" w:line="240" w:lineRule="auto"/>
              <w:ind w:left="0" w:right="0" w:firstLine="0" w:firstLineChars="0"/>
              <w:jc w:val="center"/>
            </w:pPr>
            <w:r>
              <w:rPr>
                <w:rFonts w:ascii="Times New Roman" w:hAnsi="Times New Roman" w:eastAsia="宋体"/>
                <w:b w:val="0"/>
                <w:color w:val="000000"/>
                <w:sz w:val="21"/>
              </w:rPr>
              <w:t>据实收取</w:t>
            </w:r>
          </w:p>
        </w:tc>
        <w:tc>
          <w:tcPr>
            <w:tcW w:w="1927" w:type="dxa"/>
            <w:noWrap w:val="0"/>
            <w:vAlign w:val="center"/>
          </w:tcPr>
          <w:p w14:paraId="736D8A8F">
            <w:pPr>
              <w:spacing w:before="40" w:after="40" w:line="240" w:lineRule="auto"/>
              <w:ind w:left="0" w:right="0" w:firstLine="0" w:firstLineChars="0"/>
              <w:jc w:val="left"/>
            </w:pPr>
            <w:r>
              <w:rPr>
                <w:rFonts w:ascii="Times New Roman" w:hAnsi="Times New Roman" w:eastAsia="宋体"/>
                <w:b w:val="0"/>
                <w:color w:val="000000"/>
                <w:sz w:val="21"/>
              </w:rPr>
              <w:t>首次发放不收费；补办按工本费据实收取，不得高于实际成本</w:t>
            </w:r>
          </w:p>
        </w:tc>
      </w:tr>
      <w:tr w14:paraId="2E7AE6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7" w:type="dxa"/>
            <w:noWrap w:val="0"/>
            <w:vAlign w:val="center"/>
          </w:tcPr>
          <w:p w14:paraId="712848C9">
            <w:pPr>
              <w:spacing w:before="40" w:after="40" w:line="240" w:lineRule="auto"/>
              <w:ind w:left="0" w:right="0" w:firstLine="0" w:firstLineChars="0"/>
              <w:jc w:val="center"/>
              <w:rPr>
                <w:rFonts w:hint="eastAsia" w:eastAsia="仿宋_GB2312"/>
                <w:lang w:eastAsia="zh-CN"/>
              </w:rPr>
            </w:pPr>
            <w:r>
              <w:rPr>
                <w:rFonts w:hint="eastAsia" w:ascii="Times New Roman" w:eastAsia="宋体"/>
                <w:b w:val="0"/>
                <w:color w:val="000000"/>
                <w:sz w:val="21"/>
                <w:lang w:val="en-US" w:eastAsia="zh-CN"/>
              </w:rPr>
              <w:t>8</w:t>
            </w:r>
          </w:p>
        </w:tc>
        <w:tc>
          <w:tcPr>
            <w:tcW w:w="1927" w:type="dxa"/>
            <w:noWrap w:val="0"/>
            <w:vAlign w:val="center"/>
          </w:tcPr>
          <w:p w14:paraId="6BD144D7">
            <w:pPr>
              <w:spacing w:before="40" w:after="40" w:line="240" w:lineRule="auto"/>
              <w:ind w:left="0" w:right="0" w:firstLine="0" w:firstLineChars="0"/>
              <w:jc w:val="left"/>
            </w:pPr>
            <w:r>
              <w:rPr>
                <w:rFonts w:ascii="Times New Roman" w:hAnsi="Times New Roman" w:eastAsia="宋体"/>
                <w:b w:val="0"/>
                <w:color w:val="000000"/>
                <w:sz w:val="21"/>
              </w:rPr>
              <w:t>其他收费项目</w:t>
            </w:r>
          </w:p>
        </w:tc>
        <w:tc>
          <w:tcPr>
            <w:tcW w:w="1360" w:type="dxa"/>
            <w:noWrap w:val="0"/>
            <w:vAlign w:val="center"/>
          </w:tcPr>
          <w:p w14:paraId="066EE82B">
            <w:pPr>
              <w:spacing w:before="40" w:after="40" w:line="240" w:lineRule="auto"/>
              <w:ind w:left="0" w:right="0" w:firstLine="0" w:firstLineChars="0"/>
              <w:jc w:val="left"/>
            </w:pPr>
            <w:r>
              <w:rPr>
                <w:rFonts w:ascii="Times New Roman" w:hAnsi="Times New Roman" w:eastAsia="宋体"/>
                <w:b w:val="0"/>
                <w:color w:val="000000"/>
                <w:sz w:val="21"/>
              </w:rPr>
              <w:t>＿＿＿＿＿＿</w:t>
            </w:r>
          </w:p>
        </w:tc>
        <w:tc>
          <w:tcPr>
            <w:tcW w:w="1247" w:type="dxa"/>
            <w:noWrap w:val="0"/>
            <w:vAlign w:val="center"/>
          </w:tcPr>
          <w:p w14:paraId="0174CC24">
            <w:pPr>
              <w:spacing w:before="40" w:after="40" w:line="240" w:lineRule="auto"/>
              <w:ind w:left="0" w:right="0" w:firstLine="0" w:firstLineChars="0"/>
              <w:jc w:val="left"/>
            </w:pPr>
            <w:r>
              <w:rPr>
                <w:rFonts w:ascii="Times New Roman" w:hAnsi="Times New Roman" w:eastAsia="宋体"/>
                <w:b w:val="0"/>
                <w:color w:val="000000"/>
                <w:sz w:val="21"/>
              </w:rPr>
              <w:t>＿＿＿＿＿＿</w:t>
            </w:r>
          </w:p>
        </w:tc>
        <w:tc>
          <w:tcPr>
            <w:tcW w:w="1814" w:type="dxa"/>
            <w:noWrap w:val="0"/>
            <w:vAlign w:val="center"/>
          </w:tcPr>
          <w:p w14:paraId="7F21C42F">
            <w:pPr>
              <w:spacing w:before="40" w:after="40" w:line="240" w:lineRule="auto"/>
              <w:ind w:left="0" w:right="0" w:firstLine="0" w:firstLineChars="0"/>
              <w:jc w:val="center"/>
            </w:pPr>
            <w:r>
              <w:rPr>
                <w:rFonts w:ascii="Times New Roman" w:hAnsi="Times New Roman" w:eastAsia="宋体"/>
                <w:b w:val="0"/>
                <w:color w:val="000000"/>
                <w:sz w:val="21"/>
              </w:rPr>
              <w:t>＿＿＿＿＿＿</w:t>
            </w:r>
          </w:p>
        </w:tc>
        <w:tc>
          <w:tcPr>
            <w:tcW w:w="1927" w:type="dxa"/>
            <w:noWrap w:val="0"/>
            <w:vAlign w:val="center"/>
          </w:tcPr>
          <w:p w14:paraId="22C769CD">
            <w:pPr>
              <w:spacing w:before="40" w:after="40" w:line="240" w:lineRule="auto"/>
              <w:ind w:left="0" w:right="0" w:firstLine="0" w:firstLineChars="0"/>
              <w:jc w:val="left"/>
            </w:pPr>
            <w:r>
              <w:rPr>
                <w:rFonts w:ascii="Times New Roman" w:hAnsi="Times New Roman" w:eastAsia="宋体"/>
                <w:b w:val="0"/>
                <w:color w:val="000000"/>
                <w:sz w:val="21"/>
              </w:rPr>
              <w:t>逐项据实填写，不得漏项</w:t>
            </w:r>
          </w:p>
        </w:tc>
      </w:tr>
    </w:tbl>
    <w:p w14:paraId="4772E7B9">
      <w:pPr>
        <w:spacing w:before="80" w:line="560" w:lineRule="exact"/>
        <w:rPr>
          <w:rFonts w:ascii="Times New Roman" w:hAnsi="Times New Roman" w:eastAsia="楷体"/>
          <w:b w:val="0"/>
          <w:color w:val="000000"/>
          <w:sz w:val="32"/>
        </w:rPr>
      </w:pPr>
      <w:r>
        <w:rPr>
          <w:rFonts w:ascii="Times New Roman" w:hAnsi="Times New Roman" w:eastAsia="楷体"/>
          <w:b w:val="0"/>
          <w:color w:val="000000"/>
          <w:sz w:val="32"/>
        </w:rPr>
        <w:t>注：1.实行政府指导价的收费项目，填写标准不得超过政府指导价范围。2.本表</w:t>
      </w:r>
      <w:r>
        <w:rPr>
          <w:rFonts w:hint="eastAsia" w:ascii="Times New Roman" w:eastAsia="楷体"/>
          <w:b w:val="0"/>
          <w:color w:val="000000"/>
          <w:sz w:val="32"/>
          <w:lang w:val="en-US" w:eastAsia="zh-CN"/>
        </w:rPr>
        <w:t>未公示</w:t>
      </w:r>
      <w:r>
        <w:rPr>
          <w:rFonts w:ascii="Times New Roman" w:hAnsi="Times New Roman" w:eastAsia="楷体"/>
          <w:b w:val="0"/>
          <w:color w:val="000000"/>
          <w:sz w:val="32"/>
        </w:rPr>
        <w:t>的收费项目，不得收取。</w:t>
      </w:r>
    </w:p>
    <w:p w14:paraId="5A4FF62B">
      <w:pPr>
        <w:spacing w:before="0" w:after="0" w:line="560" w:lineRule="exact"/>
        <w:ind w:firstLine="640" w:firstLineChars="200"/>
        <w:jc w:val="both"/>
      </w:pPr>
      <w:r>
        <w:rPr>
          <w:rFonts w:ascii="Times New Roman" w:hAnsi="Times New Roman" w:eastAsia="黑体"/>
          <w:b w:val="0"/>
          <w:color w:val="000000"/>
          <w:sz w:val="32"/>
        </w:rPr>
        <w:t>四、费用包含事项与禁止收费规定</w:t>
      </w:r>
    </w:p>
    <w:p w14:paraId="661842C7">
      <w:pPr>
        <w:spacing w:before="0" w:after="0" w:line="560" w:lineRule="exact"/>
        <w:ind w:firstLine="640" w:firstLineChars="200"/>
        <w:jc w:val="both"/>
        <w:rPr>
          <w:rFonts w:ascii="Times New Roman" w:hAnsi="Times New Roman" w:eastAsia="仿宋"/>
          <w:b w:val="0"/>
          <w:color w:val="000000"/>
          <w:sz w:val="32"/>
        </w:rPr>
      </w:pPr>
      <w:r>
        <w:rPr>
          <w:rFonts w:ascii="Times New Roman" w:hAnsi="Times New Roman" w:eastAsia="仿宋"/>
          <w:b w:val="0"/>
          <w:color w:val="000000"/>
          <w:sz w:val="32"/>
        </w:rPr>
        <w:t>（一）小区公共照明用电、公共区域公</w:t>
      </w:r>
      <w:r>
        <w:rPr>
          <w:rFonts w:hint="eastAsia" w:ascii="Times New Roman" w:hAnsi="Times New Roman" w:eastAsia="仿宋"/>
          <w:b w:val="0"/>
          <w:color w:val="000000"/>
          <w:sz w:val="32"/>
          <w:lang w:eastAsia="zh-CN"/>
        </w:rPr>
        <w:t>（分）</w:t>
      </w:r>
      <w:r>
        <w:rPr>
          <w:rFonts w:ascii="Times New Roman" w:hAnsi="Times New Roman" w:eastAsia="仿宋"/>
          <w:b w:val="0"/>
          <w:color w:val="000000"/>
          <w:sz w:val="32"/>
        </w:rPr>
        <w:t>摊水电费，电梯、水泵、消防、监控、门禁等共用设施设备日常运行维护费用，已计入物业服务费成本，物业服务企业不得在物业服务费之外另行收取</w:t>
      </w:r>
      <w:r>
        <w:rPr>
          <w:rFonts w:hint="eastAsia" w:ascii="Times New Roman" w:hAnsi="Times New Roman" w:eastAsia="仿宋"/>
          <w:b w:val="0"/>
          <w:color w:val="000000"/>
          <w:sz w:val="32"/>
          <w:lang w:eastAsia="zh-CN"/>
        </w:rPr>
        <w:t>或者在物业服务合同中强制或者变相强制另行约定</w:t>
      </w:r>
      <w:r>
        <w:rPr>
          <w:rFonts w:hint="eastAsia" w:ascii="Times New Roman" w:eastAsia="仿宋"/>
          <w:b w:val="0"/>
          <w:color w:val="000000"/>
          <w:sz w:val="32"/>
          <w:lang w:eastAsia="zh-CN"/>
        </w:rPr>
        <w:t>（按薪酬制收费的除外）</w:t>
      </w:r>
      <w:r>
        <w:rPr>
          <w:rFonts w:ascii="Times New Roman" w:hAnsi="Times New Roman" w:eastAsia="仿宋"/>
          <w:b w:val="0"/>
          <w:color w:val="000000"/>
          <w:sz w:val="32"/>
        </w:rPr>
        <w:t>。</w:t>
      </w:r>
    </w:p>
    <w:p w14:paraId="5BCC4E87">
      <w:pPr>
        <w:spacing w:before="0" w:after="0" w:line="560" w:lineRule="exact"/>
        <w:ind w:firstLine="640" w:firstLineChars="200"/>
        <w:jc w:val="both"/>
        <w:rPr>
          <w:rFonts w:ascii="Times New Roman" w:hAnsi="Times New Roman" w:eastAsia="仿宋"/>
          <w:b w:val="0"/>
          <w:color w:val="000000"/>
          <w:sz w:val="32"/>
        </w:rPr>
      </w:pPr>
      <w:r>
        <w:rPr>
          <w:rFonts w:ascii="Times New Roman" w:hAnsi="Times New Roman" w:eastAsia="仿宋"/>
          <w:b w:val="0"/>
          <w:color w:val="000000"/>
          <w:sz w:val="32"/>
        </w:rPr>
        <w:t>（二）物业服务企业不得擅自增设收费项目、提高收费标准、重复收费、捆绑收费，不得以合同条款规避政府定价、政府指导价和价格监管规定</w:t>
      </w:r>
      <w:r>
        <w:rPr>
          <w:rFonts w:hint="eastAsia" w:ascii="Times New Roman" w:hAnsi="Times New Roman" w:eastAsia="仿宋"/>
          <w:b w:val="0"/>
          <w:color w:val="000000"/>
          <w:sz w:val="32"/>
          <w:lang w:val="en-US" w:eastAsia="zh-CN"/>
        </w:rPr>
        <w:t>的价格违法行为（物业服务企业与业主有单独约定的除外）</w:t>
      </w:r>
      <w:r>
        <w:rPr>
          <w:rFonts w:ascii="Times New Roman" w:hAnsi="Times New Roman" w:eastAsia="仿宋"/>
          <w:b w:val="0"/>
          <w:color w:val="000000"/>
          <w:sz w:val="32"/>
        </w:rPr>
        <w:t>。</w:t>
      </w:r>
    </w:p>
    <w:p w14:paraId="09CD367A">
      <w:pPr>
        <w:spacing w:before="0" w:after="0" w:line="560" w:lineRule="exact"/>
        <w:ind w:firstLine="640" w:firstLineChars="200"/>
        <w:jc w:val="both"/>
      </w:pPr>
      <w:r>
        <w:rPr>
          <w:rFonts w:ascii="Times New Roman" w:hAnsi="Times New Roman" w:eastAsia="仿宋"/>
          <w:b w:val="0"/>
          <w:color w:val="000000"/>
          <w:sz w:val="32"/>
        </w:rPr>
        <w:t>（三）</w:t>
      </w:r>
      <w:r>
        <w:rPr>
          <w:rFonts w:hint="eastAsia" w:ascii="Times New Roman" w:hAnsi="Times New Roman" w:eastAsia="仿宋"/>
          <w:b w:val="0"/>
          <w:color w:val="000000"/>
          <w:sz w:val="32"/>
          <w:lang w:val="en-US" w:eastAsia="zh-CN"/>
        </w:rPr>
        <w:t>代缴水费、电费、暖气费</w:t>
      </w:r>
      <w:r>
        <w:rPr>
          <w:rFonts w:ascii="Times New Roman" w:hAnsi="Times New Roman" w:eastAsia="仿宋"/>
          <w:b w:val="0"/>
          <w:color w:val="000000"/>
          <w:sz w:val="32"/>
        </w:rPr>
        <w:t>应当严格执行政府规定的销售电价、水价，不得加价；代收水费、电费、暖气费等费用，不得向业主收取手续费等额外费用。</w:t>
      </w:r>
    </w:p>
    <w:p w14:paraId="3DB7201F">
      <w:pPr>
        <w:spacing w:before="0" w:after="0" w:line="560" w:lineRule="exact"/>
        <w:ind w:firstLine="640" w:firstLineChars="200"/>
        <w:jc w:val="both"/>
        <w:rPr>
          <w:rFonts w:ascii="Times New Roman" w:hAnsi="Times New Roman" w:eastAsia="仿宋"/>
          <w:b w:val="0"/>
          <w:color w:val="000000"/>
          <w:sz w:val="32"/>
        </w:rPr>
      </w:pPr>
      <w:r>
        <w:rPr>
          <w:rFonts w:ascii="Times New Roman" w:hAnsi="Times New Roman" w:eastAsia="仿宋"/>
          <w:b w:val="0"/>
          <w:color w:val="000000"/>
          <w:sz w:val="32"/>
        </w:rPr>
        <w:t>（四）物业服务企业</w:t>
      </w:r>
      <w:r>
        <w:rPr>
          <w:rFonts w:hint="eastAsia" w:ascii="Times New Roman" w:hAnsi="Times New Roman" w:eastAsia="仿宋"/>
          <w:b w:val="0"/>
          <w:color w:val="000000"/>
          <w:sz w:val="32"/>
          <w:lang w:val="en-US" w:eastAsia="zh-CN"/>
        </w:rPr>
        <w:t>不得收取公示收费项目以外的费用</w:t>
      </w:r>
      <w:r>
        <w:rPr>
          <w:rFonts w:ascii="Times New Roman" w:hAnsi="Times New Roman" w:eastAsia="仿宋"/>
          <w:b w:val="0"/>
          <w:color w:val="000000"/>
          <w:sz w:val="32"/>
        </w:rPr>
        <w:t>，收费应当开具合法票据。</w:t>
      </w:r>
    </w:p>
    <w:p w14:paraId="26123396">
      <w:pPr>
        <w:spacing w:before="0" w:after="0" w:line="560" w:lineRule="exact"/>
        <w:ind w:firstLine="640" w:firstLineChars="200"/>
        <w:jc w:val="both"/>
      </w:pPr>
      <w:r>
        <w:rPr>
          <w:rFonts w:ascii="Times New Roman" w:hAnsi="Times New Roman" w:eastAsia="黑体"/>
          <w:b w:val="0"/>
          <w:color w:val="000000"/>
          <w:sz w:val="32"/>
        </w:rPr>
        <w:t>五、监督投诉渠道</w:t>
      </w:r>
    </w:p>
    <w:p w14:paraId="15F45D59">
      <w:pPr>
        <w:spacing w:before="0" w:after="0" w:line="560" w:lineRule="exact"/>
        <w:ind w:firstLine="640" w:firstLineChars="200"/>
        <w:jc w:val="both"/>
      </w:pPr>
      <w:r>
        <w:rPr>
          <w:rFonts w:ascii="Times New Roman" w:hAnsi="Times New Roman" w:eastAsia="仿宋"/>
          <w:b w:val="0"/>
          <w:color w:val="000000"/>
          <w:sz w:val="32"/>
        </w:rPr>
        <w:t>（一）物业服务企业服务监督电话：＿＿＿＿＿＿＿＿；24小时服务电话：＿＿＿＿＿＿＿＿。</w:t>
      </w:r>
    </w:p>
    <w:p w14:paraId="343763B1">
      <w:pPr>
        <w:spacing w:before="0" w:after="0" w:line="560" w:lineRule="exact"/>
        <w:ind w:firstLine="640" w:firstLineChars="200"/>
        <w:jc w:val="both"/>
      </w:pPr>
      <w:r>
        <w:rPr>
          <w:rFonts w:ascii="Times New Roman" w:hAnsi="Times New Roman" w:eastAsia="仿宋"/>
          <w:b w:val="0"/>
          <w:color w:val="000000"/>
          <w:sz w:val="32"/>
        </w:rPr>
        <w:t>（二）项目负责人联系电话：＿＿＿＿＿＿＿＿。</w:t>
      </w:r>
    </w:p>
    <w:p w14:paraId="1520EDD1">
      <w:pPr>
        <w:spacing w:before="0" w:after="0" w:line="560" w:lineRule="exact"/>
        <w:ind w:firstLine="640" w:firstLineChars="200"/>
        <w:jc w:val="both"/>
      </w:pPr>
      <w:r>
        <w:rPr>
          <w:rFonts w:ascii="Times New Roman" w:hAnsi="Times New Roman" w:eastAsia="仿宋"/>
          <w:b w:val="0"/>
          <w:color w:val="000000"/>
          <w:sz w:val="32"/>
        </w:rPr>
        <w:t>（</w:t>
      </w:r>
      <w:r>
        <w:rPr>
          <w:rFonts w:hint="eastAsia" w:ascii="Times New Roman" w:eastAsia="仿宋"/>
          <w:b w:val="0"/>
          <w:color w:val="000000"/>
          <w:sz w:val="32"/>
          <w:lang w:val="en-US" w:eastAsia="zh-CN"/>
        </w:rPr>
        <w:t>三</w:t>
      </w:r>
      <w:r>
        <w:rPr>
          <w:rFonts w:ascii="Times New Roman" w:hAnsi="Times New Roman" w:eastAsia="仿宋"/>
          <w:b w:val="0"/>
          <w:color w:val="000000"/>
          <w:sz w:val="32"/>
        </w:rPr>
        <w:t>）价格监督部门：石家庄市市场监督管理局，12315投诉举报热线。</w:t>
      </w:r>
    </w:p>
    <w:p w14:paraId="7B141723">
      <w:pPr>
        <w:spacing w:before="0" w:after="0" w:line="560" w:lineRule="exact"/>
        <w:ind w:firstLine="640" w:firstLineChars="200"/>
        <w:jc w:val="both"/>
      </w:pPr>
      <w:r>
        <w:rPr>
          <w:rFonts w:ascii="Times New Roman" w:hAnsi="Times New Roman" w:eastAsia="仿宋"/>
          <w:b w:val="0"/>
          <w:color w:val="000000"/>
          <w:sz w:val="32"/>
        </w:rPr>
        <w:t>（</w:t>
      </w:r>
      <w:r>
        <w:rPr>
          <w:rFonts w:hint="eastAsia" w:ascii="Times New Roman" w:eastAsia="仿宋"/>
          <w:b w:val="0"/>
          <w:color w:val="000000"/>
          <w:sz w:val="32"/>
          <w:lang w:val="en-US" w:eastAsia="zh-CN"/>
        </w:rPr>
        <w:t>四</w:t>
      </w:r>
      <w:r>
        <w:rPr>
          <w:rFonts w:ascii="Times New Roman" w:hAnsi="Times New Roman" w:eastAsia="仿宋"/>
          <w:b w:val="0"/>
          <w:color w:val="000000"/>
          <w:sz w:val="32"/>
        </w:rPr>
        <w:t>）行业主管部门：石家庄市住房和城乡建设局，监督电话：</w:t>
      </w:r>
      <w:r>
        <w:rPr>
          <w:rFonts w:hint="eastAsia" w:ascii="Times New Roman" w:eastAsia="仿宋"/>
          <w:b w:val="0"/>
          <w:color w:val="000000"/>
          <w:sz w:val="32"/>
          <w:u w:val="single"/>
          <w:lang w:val="en-US" w:eastAsia="zh-CN"/>
        </w:rPr>
        <w:t>0311-86689367</w:t>
      </w:r>
      <w:r>
        <w:rPr>
          <w:rFonts w:ascii="Times New Roman" w:hAnsi="Times New Roman" w:eastAsia="仿宋"/>
          <w:b w:val="0"/>
          <w:color w:val="000000"/>
          <w:sz w:val="32"/>
        </w:rPr>
        <w:t>。</w:t>
      </w:r>
    </w:p>
    <w:p w14:paraId="542E2582">
      <w:pPr>
        <w:spacing w:before="0" w:after="0" w:line="560" w:lineRule="exact"/>
        <w:ind w:firstLine="640" w:firstLineChars="200"/>
        <w:jc w:val="both"/>
      </w:pPr>
      <w:r>
        <w:rPr>
          <w:rFonts w:ascii="Times New Roman" w:hAnsi="Times New Roman" w:eastAsia="仿宋"/>
          <w:b w:val="0"/>
          <w:color w:val="000000"/>
          <w:sz w:val="32"/>
        </w:rPr>
        <w:t>（五）12345政务服务便民热线。</w:t>
      </w:r>
    </w:p>
    <w:p w14:paraId="4F3058B7">
      <w:pPr>
        <w:spacing w:before="0" w:after="0" w:line="560" w:lineRule="exact"/>
        <w:ind w:firstLine="640" w:firstLineChars="200"/>
        <w:jc w:val="both"/>
      </w:pPr>
      <w:r>
        <w:rPr>
          <w:rFonts w:ascii="Times New Roman" w:hAnsi="Times New Roman" w:eastAsia="黑体"/>
          <w:b w:val="0"/>
          <w:color w:val="000000"/>
          <w:sz w:val="32"/>
        </w:rPr>
        <w:t>六、企业公开承诺</w:t>
      </w:r>
    </w:p>
    <w:p w14:paraId="705401D9">
      <w:pPr>
        <w:spacing w:before="0" w:after="0" w:line="560" w:lineRule="exact"/>
        <w:ind w:firstLine="640" w:firstLineChars="200"/>
        <w:jc w:val="both"/>
      </w:pPr>
      <w:r>
        <w:rPr>
          <w:rFonts w:ascii="Times New Roman" w:hAnsi="Times New Roman" w:eastAsia="仿宋"/>
          <w:b w:val="0"/>
          <w:color w:val="000000"/>
          <w:sz w:val="32"/>
        </w:rPr>
        <w:t>本企业郑重承诺：</w:t>
      </w:r>
    </w:p>
    <w:p w14:paraId="36298886">
      <w:pPr>
        <w:spacing w:before="0" w:after="0" w:line="560" w:lineRule="exact"/>
        <w:ind w:firstLine="640" w:firstLineChars="200"/>
        <w:jc w:val="both"/>
      </w:pPr>
      <w:r>
        <w:rPr>
          <w:rFonts w:ascii="Times New Roman" w:hAnsi="Times New Roman" w:eastAsia="仿宋"/>
          <w:b w:val="0"/>
          <w:color w:val="000000"/>
          <w:sz w:val="32"/>
        </w:rPr>
        <w:t>（一）本公示内容真实、准确、完整，与物业服务合同约定和收费备案情况一致；</w:t>
      </w:r>
    </w:p>
    <w:p w14:paraId="16C3158B">
      <w:pPr>
        <w:spacing w:before="0" w:after="0" w:line="560" w:lineRule="exact"/>
        <w:ind w:firstLine="640" w:firstLineChars="200"/>
        <w:jc w:val="both"/>
      </w:pPr>
      <w:r>
        <w:rPr>
          <w:rFonts w:ascii="Times New Roman" w:hAnsi="Times New Roman" w:eastAsia="仿宋"/>
          <w:b w:val="0"/>
          <w:color w:val="000000"/>
          <w:sz w:val="32"/>
        </w:rPr>
        <w:t>（二）严格执行政府定价、政府指导价，不超标准、超范围收费，不重复收费、捆绑收费，不在公示之外收取费用；</w:t>
      </w:r>
    </w:p>
    <w:p w14:paraId="75C8139A">
      <w:pPr>
        <w:spacing w:before="0" w:after="0" w:line="560" w:lineRule="exact"/>
        <w:ind w:firstLine="640" w:firstLineChars="200"/>
        <w:jc w:val="both"/>
      </w:pPr>
      <w:r>
        <w:rPr>
          <w:rFonts w:ascii="Times New Roman" w:hAnsi="Times New Roman" w:eastAsia="仿宋"/>
          <w:b w:val="0"/>
          <w:color w:val="000000"/>
          <w:sz w:val="32"/>
        </w:rPr>
        <w:t>（三）严格按照公示的项目和标准收费，收费开具合法票据；</w:t>
      </w:r>
    </w:p>
    <w:p w14:paraId="2F5F0F8A">
      <w:pPr>
        <w:spacing w:before="0" w:after="0" w:line="560" w:lineRule="exact"/>
        <w:ind w:firstLine="640" w:firstLineChars="200"/>
        <w:jc w:val="both"/>
      </w:pPr>
      <w:r>
        <w:rPr>
          <w:rFonts w:ascii="Times New Roman" w:hAnsi="Times New Roman" w:eastAsia="仿宋"/>
          <w:b w:val="0"/>
          <w:color w:val="000000"/>
          <w:sz w:val="32"/>
        </w:rPr>
        <w:t>（四）收费项目、收费标准发生调整时，及时更新公示内容；</w:t>
      </w:r>
    </w:p>
    <w:p w14:paraId="656E2D8C">
      <w:pPr>
        <w:spacing w:before="0" w:after="0" w:line="560" w:lineRule="exact"/>
        <w:ind w:firstLine="640" w:firstLineChars="200"/>
        <w:jc w:val="both"/>
      </w:pPr>
      <w:r>
        <w:rPr>
          <w:rFonts w:ascii="Times New Roman" w:hAnsi="Times New Roman" w:eastAsia="仿宋"/>
          <w:b w:val="0"/>
          <w:color w:val="000000"/>
          <w:sz w:val="32"/>
        </w:rPr>
        <w:t>（五）自觉接受业主、业主委员会（物业管理委员会）、行业主管部门监督。</w:t>
      </w:r>
    </w:p>
    <w:p w14:paraId="6632B854">
      <w:pPr>
        <w:spacing w:before="0" w:after="0" w:line="560" w:lineRule="exact"/>
        <w:ind w:firstLine="640" w:firstLineChars="200"/>
        <w:jc w:val="both"/>
      </w:pPr>
      <w:r>
        <w:rPr>
          <w:rFonts w:ascii="Times New Roman" w:hAnsi="Times New Roman" w:eastAsia="仿宋"/>
          <w:b w:val="0"/>
          <w:color w:val="000000"/>
          <w:sz w:val="32"/>
        </w:rPr>
        <w:t>特此承诺。</w:t>
      </w:r>
    </w:p>
    <w:p w14:paraId="7A40962B">
      <w:pPr>
        <w:spacing w:before="0" w:after="0" w:line="560" w:lineRule="exact"/>
        <w:ind w:firstLine="640" w:firstLineChars="200"/>
        <w:jc w:val="both"/>
      </w:pPr>
      <w:r>
        <w:rPr>
          <w:rFonts w:ascii="Times New Roman" w:hAnsi="Times New Roman" w:eastAsia="黑体"/>
          <w:b w:val="0"/>
          <w:color w:val="000000"/>
          <w:sz w:val="32"/>
        </w:rPr>
        <w:t>七、公示更新要求</w:t>
      </w:r>
    </w:p>
    <w:p w14:paraId="1E20BFA0">
      <w:pPr>
        <w:spacing w:before="0" w:after="0" w:line="560" w:lineRule="exact"/>
        <w:ind w:firstLine="640" w:firstLineChars="200"/>
        <w:jc w:val="both"/>
      </w:pPr>
      <w:r>
        <w:rPr>
          <w:rFonts w:ascii="Times New Roman" w:hAnsi="Times New Roman" w:eastAsia="仿宋"/>
          <w:b w:val="0"/>
          <w:color w:val="000000"/>
          <w:sz w:val="32"/>
        </w:rPr>
        <w:t>（一）本公示牌（栏）应当长期设置在物业管理区域显著位置，不得随意遮挡、撤除。</w:t>
      </w:r>
    </w:p>
    <w:p w14:paraId="4A46B18A">
      <w:pPr>
        <w:spacing w:before="0" w:after="0" w:line="560" w:lineRule="exact"/>
        <w:ind w:firstLine="640" w:firstLineChars="200"/>
        <w:jc w:val="both"/>
      </w:pPr>
      <w:r>
        <w:rPr>
          <w:rFonts w:ascii="Times New Roman" w:hAnsi="Times New Roman" w:eastAsia="仿宋"/>
          <w:b w:val="0"/>
          <w:color w:val="000000"/>
          <w:sz w:val="32"/>
        </w:rPr>
        <w:t>（二）物业服务合同、收费标准、备案情况等发生变化时，应当</w:t>
      </w:r>
      <w:r>
        <w:rPr>
          <w:rFonts w:hint="eastAsia" w:ascii="Times New Roman" w:eastAsia="仿宋"/>
          <w:b w:val="0"/>
          <w:color w:val="000000"/>
          <w:sz w:val="32"/>
          <w:lang w:eastAsia="zh-CN"/>
        </w:rPr>
        <w:t>及时</w:t>
      </w:r>
      <w:r>
        <w:rPr>
          <w:rFonts w:ascii="Times New Roman" w:hAnsi="Times New Roman" w:eastAsia="仿宋"/>
          <w:b w:val="0"/>
          <w:color w:val="000000"/>
          <w:sz w:val="32"/>
        </w:rPr>
        <w:t>更新公示内容。</w:t>
      </w:r>
    </w:p>
    <w:p w14:paraId="1EFA973B">
      <w:pPr>
        <w:spacing w:before="0" w:after="0" w:line="560" w:lineRule="exact"/>
        <w:ind w:firstLine="640" w:firstLineChars="200"/>
        <w:jc w:val="both"/>
      </w:pPr>
      <w:r>
        <w:rPr>
          <w:rFonts w:ascii="Times New Roman" w:hAnsi="Times New Roman" w:eastAsia="仿宋"/>
          <w:b w:val="0"/>
          <w:color w:val="000000"/>
          <w:sz w:val="32"/>
        </w:rPr>
        <w:t>（三）物业服务企业解散、退出或被更换的，原公示牌（栏）应当按规定移交或撤除。</w:t>
      </w:r>
    </w:p>
    <w:p w14:paraId="24B587F9">
      <w:pPr>
        <w:spacing w:before="280" w:line="560" w:lineRule="exact"/>
        <w:jc w:val="right"/>
      </w:pPr>
      <w:r>
        <w:rPr>
          <w:rFonts w:ascii="Times New Roman" w:hAnsi="Times New Roman" w:eastAsia="仿宋"/>
          <w:b w:val="0"/>
          <w:color w:val="000000"/>
          <w:sz w:val="32"/>
        </w:rPr>
        <w:t>物业服务企业（盖章）：＿＿＿＿＿＿＿＿＿＿</w:t>
      </w:r>
    </w:p>
    <w:p w14:paraId="154B0D93">
      <w:pPr>
        <w:spacing w:line="560" w:lineRule="exact"/>
        <w:jc w:val="right"/>
      </w:pPr>
      <w:r>
        <w:rPr>
          <w:rFonts w:ascii="Times New Roman" w:hAnsi="Times New Roman" w:eastAsia="仿宋"/>
          <w:b w:val="0"/>
          <w:color w:val="000000"/>
          <w:sz w:val="32"/>
        </w:rPr>
        <w:t>法定代表人（项目负责人）签字：＿＿＿＿＿＿＿＿</w:t>
      </w:r>
    </w:p>
    <w:p w14:paraId="4E4DB067">
      <w:pPr>
        <w:spacing w:after="120" w:line="560" w:lineRule="exact"/>
        <w:jc w:val="right"/>
      </w:pPr>
      <w:r>
        <w:rPr>
          <w:rFonts w:ascii="Times New Roman" w:hAnsi="Times New Roman" w:eastAsia="仿宋"/>
          <w:b w:val="0"/>
          <w:color w:val="000000"/>
          <w:sz w:val="32"/>
        </w:rPr>
        <w:t>公示日期：＿＿＿＿年＿＿月＿＿日</w:t>
      </w:r>
    </w:p>
    <w:p w14:paraId="51023349">
      <w:pPr>
        <w:keepNext w:val="0"/>
        <w:keepLines w:val="0"/>
        <w:pageBreakBefore w:val="0"/>
        <w:widowControl w:val="0"/>
        <w:kinsoku/>
        <w:wordWrap/>
        <w:overflowPunct/>
        <w:topLinePunct w:val="0"/>
        <w:autoSpaceDE/>
        <w:autoSpaceDN/>
        <w:bidi w:val="0"/>
        <w:adjustRightInd/>
        <w:snapToGrid/>
        <w:spacing w:line="600" w:lineRule="exact"/>
        <w:ind w:left="0" w:leftChars="0" w:firstLine="3200" w:firstLineChars="1000"/>
        <w:jc w:val="cente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8914E9"/>
    <w:rsid w:val="00C8501B"/>
    <w:rsid w:val="00EB7BB0"/>
    <w:rsid w:val="016A42E6"/>
    <w:rsid w:val="01C331C8"/>
    <w:rsid w:val="01F9525A"/>
    <w:rsid w:val="03034255"/>
    <w:rsid w:val="033C03A0"/>
    <w:rsid w:val="034000D8"/>
    <w:rsid w:val="03CA13DE"/>
    <w:rsid w:val="0447045F"/>
    <w:rsid w:val="04845479"/>
    <w:rsid w:val="049F4D13"/>
    <w:rsid w:val="04DE4FD8"/>
    <w:rsid w:val="05DA0E6D"/>
    <w:rsid w:val="0602263E"/>
    <w:rsid w:val="06057FCC"/>
    <w:rsid w:val="06802A2A"/>
    <w:rsid w:val="077E242D"/>
    <w:rsid w:val="07AF5EB7"/>
    <w:rsid w:val="07D07037"/>
    <w:rsid w:val="08820B3D"/>
    <w:rsid w:val="090C706B"/>
    <w:rsid w:val="099E3D2B"/>
    <w:rsid w:val="09AE52C2"/>
    <w:rsid w:val="09CE30EC"/>
    <w:rsid w:val="0AAC5DFF"/>
    <w:rsid w:val="0AB90D76"/>
    <w:rsid w:val="0AD75307"/>
    <w:rsid w:val="0AFC42BD"/>
    <w:rsid w:val="0B1440AA"/>
    <w:rsid w:val="0C0A7A6A"/>
    <w:rsid w:val="0C7D66B8"/>
    <w:rsid w:val="0C816DFB"/>
    <w:rsid w:val="0DE60C15"/>
    <w:rsid w:val="0E573C13"/>
    <w:rsid w:val="0E677F42"/>
    <w:rsid w:val="0EB9694A"/>
    <w:rsid w:val="0EE45857"/>
    <w:rsid w:val="0F2701EA"/>
    <w:rsid w:val="0F2E272A"/>
    <w:rsid w:val="0F7566A6"/>
    <w:rsid w:val="100F1CEF"/>
    <w:rsid w:val="10377DA0"/>
    <w:rsid w:val="10CC6F21"/>
    <w:rsid w:val="110D2871"/>
    <w:rsid w:val="121502D3"/>
    <w:rsid w:val="12F62803"/>
    <w:rsid w:val="133512C6"/>
    <w:rsid w:val="138E368A"/>
    <w:rsid w:val="13A7465F"/>
    <w:rsid w:val="14195860"/>
    <w:rsid w:val="14352461"/>
    <w:rsid w:val="14512820"/>
    <w:rsid w:val="14832D8C"/>
    <w:rsid w:val="149B475F"/>
    <w:rsid w:val="14C84217"/>
    <w:rsid w:val="15343102"/>
    <w:rsid w:val="15824940"/>
    <w:rsid w:val="15DA6CD6"/>
    <w:rsid w:val="160727FA"/>
    <w:rsid w:val="1782491C"/>
    <w:rsid w:val="17F12895"/>
    <w:rsid w:val="18963AFD"/>
    <w:rsid w:val="18E30A46"/>
    <w:rsid w:val="19D30850"/>
    <w:rsid w:val="1AA11E72"/>
    <w:rsid w:val="1AB84CC4"/>
    <w:rsid w:val="1B10011F"/>
    <w:rsid w:val="1B5D0E21"/>
    <w:rsid w:val="1B91008E"/>
    <w:rsid w:val="1C294064"/>
    <w:rsid w:val="1CDF7161"/>
    <w:rsid w:val="1CFD7BA0"/>
    <w:rsid w:val="1D1D4CC9"/>
    <w:rsid w:val="1DD32F50"/>
    <w:rsid w:val="1E4F2818"/>
    <w:rsid w:val="1E5D7641"/>
    <w:rsid w:val="1EEA0A39"/>
    <w:rsid w:val="1F8914E9"/>
    <w:rsid w:val="1FFE221B"/>
    <w:rsid w:val="20572969"/>
    <w:rsid w:val="20A6621D"/>
    <w:rsid w:val="213E1FCC"/>
    <w:rsid w:val="217D4EAB"/>
    <w:rsid w:val="2184043D"/>
    <w:rsid w:val="21983886"/>
    <w:rsid w:val="238D13D1"/>
    <w:rsid w:val="252A0448"/>
    <w:rsid w:val="258218FD"/>
    <w:rsid w:val="25D91FCB"/>
    <w:rsid w:val="25D92C7F"/>
    <w:rsid w:val="267C6536"/>
    <w:rsid w:val="26CD01D0"/>
    <w:rsid w:val="27EB05EC"/>
    <w:rsid w:val="282D2FDB"/>
    <w:rsid w:val="286517AB"/>
    <w:rsid w:val="28F974F1"/>
    <w:rsid w:val="298B5C10"/>
    <w:rsid w:val="2A357FD6"/>
    <w:rsid w:val="2A9412AD"/>
    <w:rsid w:val="2BDF5FB7"/>
    <w:rsid w:val="2C195AF0"/>
    <w:rsid w:val="2C834F67"/>
    <w:rsid w:val="2E33594E"/>
    <w:rsid w:val="2E830D3A"/>
    <w:rsid w:val="2E835E79"/>
    <w:rsid w:val="2F931259"/>
    <w:rsid w:val="2FBC5AC1"/>
    <w:rsid w:val="30D01E8C"/>
    <w:rsid w:val="30D62622"/>
    <w:rsid w:val="311F59F3"/>
    <w:rsid w:val="317E5795"/>
    <w:rsid w:val="322748FF"/>
    <w:rsid w:val="323F4E39"/>
    <w:rsid w:val="32945777"/>
    <w:rsid w:val="32AF02D0"/>
    <w:rsid w:val="331E2205"/>
    <w:rsid w:val="34E9715C"/>
    <w:rsid w:val="3502118B"/>
    <w:rsid w:val="35350FC2"/>
    <w:rsid w:val="353619E6"/>
    <w:rsid w:val="36343C75"/>
    <w:rsid w:val="36692F11"/>
    <w:rsid w:val="37125D0D"/>
    <w:rsid w:val="379C48FC"/>
    <w:rsid w:val="37F33012"/>
    <w:rsid w:val="383F7264"/>
    <w:rsid w:val="38A06786"/>
    <w:rsid w:val="3A530602"/>
    <w:rsid w:val="3B6B2FFC"/>
    <w:rsid w:val="3C7B73C5"/>
    <w:rsid w:val="3E535615"/>
    <w:rsid w:val="3E832A0C"/>
    <w:rsid w:val="3EA717FB"/>
    <w:rsid w:val="3EC37776"/>
    <w:rsid w:val="3F392560"/>
    <w:rsid w:val="3F601507"/>
    <w:rsid w:val="3F8B0C4D"/>
    <w:rsid w:val="41242545"/>
    <w:rsid w:val="41A56A77"/>
    <w:rsid w:val="42A34783"/>
    <w:rsid w:val="438D72E9"/>
    <w:rsid w:val="46287309"/>
    <w:rsid w:val="465D69D5"/>
    <w:rsid w:val="46D45660"/>
    <w:rsid w:val="471424CF"/>
    <w:rsid w:val="473527CB"/>
    <w:rsid w:val="47C93C12"/>
    <w:rsid w:val="492F71DF"/>
    <w:rsid w:val="49F04014"/>
    <w:rsid w:val="4A361C47"/>
    <w:rsid w:val="4AC746A5"/>
    <w:rsid w:val="4B024AA1"/>
    <w:rsid w:val="4B63435D"/>
    <w:rsid w:val="4C893AB6"/>
    <w:rsid w:val="4C9515A6"/>
    <w:rsid w:val="4CFB3A08"/>
    <w:rsid w:val="4D822E89"/>
    <w:rsid w:val="4EFF669E"/>
    <w:rsid w:val="4F4D4D9A"/>
    <w:rsid w:val="503931DC"/>
    <w:rsid w:val="50AA5525"/>
    <w:rsid w:val="5170576D"/>
    <w:rsid w:val="51CD4AD6"/>
    <w:rsid w:val="526C6A5A"/>
    <w:rsid w:val="52794AA9"/>
    <w:rsid w:val="527D3848"/>
    <w:rsid w:val="527E17E8"/>
    <w:rsid w:val="531F0E92"/>
    <w:rsid w:val="53207683"/>
    <w:rsid w:val="53480153"/>
    <w:rsid w:val="53651D7E"/>
    <w:rsid w:val="537F42FD"/>
    <w:rsid w:val="538F0867"/>
    <w:rsid w:val="540A0768"/>
    <w:rsid w:val="553B27E4"/>
    <w:rsid w:val="56A35768"/>
    <w:rsid w:val="56BC4232"/>
    <w:rsid w:val="577B1155"/>
    <w:rsid w:val="58042177"/>
    <w:rsid w:val="5809625A"/>
    <w:rsid w:val="588B5E5A"/>
    <w:rsid w:val="58FE1378"/>
    <w:rsid w:val="599356D6"/>
    <w:rsid w:val="599926A0"/>
    <w:rsid w:val="599C1AB4"/>
    <w:rsid w:val="5BB32A05"/>
    <w:rsid w:val="5BE31C34"/>
    <w:rsid w:val="5C0226BF"/>
    <w:rsid w:val="5C9F1D55"/>
    <w:rsid w:val="5CA565E7"/>
    <w:rsid w:val="5E463939"/>
    <w:rsid w:val="5E8A3714"/>
    <w:rsid w:val="5EAD69D3"/>
    <w:rsid w:val="5F216FBD"/>
    <w:rsid w:val="5FEC6710"/>
    <w:rsid w:val="6006790C"/>
    <w:rsid w:val="605D1004"/>
    <w:rsid w:val="607645A6"/>
    <w:rsid w:val="612A4AA6"/>
    <w:rsid w:val="62B02A5E"/>
    <w:rsid w:val="63206FDC"/>
    <w:rsid w:val="64FA6E3A"/>
    <w:rsid w:val="64FC1D40"/>
    <w:rsid w:val="660E20FF"/>
    <w:rsid w:val="66D613A6"/>
    <w:rsid w:val="66E475AD"/>
    <w:rsid w:val="67532FB3"/>
    <w:rsid w:val="67AB4DCC"/>
    <w:rsid w:val="68481937"/>
    <w:rsid w:val="688A2B1C"/>
    <w:rsid w:val="68A23B9D"/>
    <w:rsid w:val="68D7365F"/>
    <w:rsid w:val="692B7B7A"/>
    <w:rsid w:val="69F70127"/>
    <w:rsid w:val="6A462597"/>
    <w:rsid w:val="6A4F2230"/>
    <w:rsid w:val="6B02623B"/>
    <w:rsid w:val="6B2B1B98"/>
    <w:rsid w:val="6BA0150A"/>
    <w:rsid w:val="6BA84FC6"/>
    <w:rsid w:val="6BAB2702"/>
    <w:rsid w:val="6BD84303"/>
    <w:rsid w:val="6C4A61CF"/>
    <w:rsid w:val="6C852627"/>
    <w:rsid w:val="6CC15152"/>
    <w:rsid w:val="6CD15E3D"/>
    <w:rsid w:val="6CFC2B1A"/>
    <w:rsid w:val="6D42240A"/>
    <w:rsid w:val="6D7C7839"/>
    <w:rsid w:val="6DCE017A"/>
    <w:rsid w:val="6DF92CE8"/>
    <w:rsid w:val="6E7C65AA"/>
    <w:rsid w:val="6EA10593"/>
    <w:rsid w:val="6F5812DA"/>
    <w:rsid w:val="6FBA39F8"/>
    <w:rsid w:val="70B368EC"/>
    <w:rsid w:val="71016F2F"/>
    <w:rsid w:val="71DC27A8"/>
    <w:rsid w:val="720D1937"/>
    <w:rsid w:val="728F2F41"/>
    <w:rsid w:val="730D1EC2"/>
    <w:rsid w:val="740E7536"/>
    <w:rsid w:val="74B860CB"/>
    <w:rsid w:val="74F65F79"/>
    <w:rsid w:val="75605339"/>
    <w:rsid w:val="7621621E"/>
    <w:rsid w:val="76957317"/>
    <w:rsid w:val="76E64697"/>
    <w:rsid w:val="772A2EA8"/>
    <w:rsid w:val="779B6C68"/>
    <w:rsid w:val="77A54E51"/>
    <w:rsid w:val="77D47468"/>
    <w:rsid w:val="785D20CD"/>
    <w:rsid w:val="78F95E72"/>
    <w:rsid w:val="7A163250"/>
    <w:rsid w:val="7A2807FE"/>
    <w:rsid w:val="7A572B32"/>
    <w:rsid w:val="7A7D5E12"/>
    <w:rsid w:val="7A8F5042"/>
    <w:rsid w:val="7AFE5C24"/>
    <w:rsid w:val="7BA310AC"/>
    <w:rsid w:val="7BBD0C2A"/>
    <w:rsid w:val="7BFD31B2"/>
    <w:rsid w:val="7BFF4969"/>
    <w:rsid w:val="7D733D65"/>
    <w:rsid w:val="7E264AC2"/>
    <w:rsid w:val="7E781D7F"/>
    <w:rsid w:val="7F162ED9"/>
    <w:rsid w:val="7F575198"/>
    <w:rsid w:val="7F766DBA"/>
    <w:rsid w:val="7FA36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unhideWhenUsed="0" w:uiPriority="99" w:semiHidden="0" w:name="header"/>
    <w:lsdException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0"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仿宋_GB2312"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Words>
  <Characters>14</Characters>
  <Lines>0</Lines>
  <Paragraphs>0</Paragraphs>
  <TotalTime>3</TotalTime>
  <ScaleCrop>false</ScaleCrop>
  <LinksUpToDate>false</LinksUpToDate>
  <CharactersWithSpaces>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2026-10-30T05:58:00Z</dcterms:created>
  <dc:creator>616</dc:creator>
  <cp:lastModifiedBy>shil</cp:lastModifiedBy>
  <dcterms:modified xsi:type="dcterms:W3CDTF">2026-10-30T08:41:22Z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34C7A581FDB24854A37559D86E4D35B2_13</vt:lpwstr>
  </property>
  <property fmtid="{D5CDD505-2E9C-101B-9397-08002B2CF9AE}" pid="4" name="KSOTemplateDocerSaveRecord">
    <vt:lpwstr>eyJoZGlkIjoiYzVjNTAwMzBhYTgwYjEwMzQ0YzgyNmM3NjkxOTk1YzYiLCJ1c2VySWQiOiIzODkyMDgyOTcifQ==</vt:lpwstr>
  </property>
</Properties>
</file>